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5FB" w:rsidRDefault="004838AD">
      <w:pPr>
        <w:spacing w:after="15" w:line="259" w:lineRule="auto"/>
        <w:ind w:left="0" w:right="89" w:firstLine="0"/>
        <w:jc w:val="right"/>
      </w:pPr>
      <w:r>
        <w:rPr>
          <w:sz w:val="20"/>
        </w:rPr>
        <w:t xml:space="preserve">СПЕК.732118.019 РЭ </w:t>
      </w:r>
    </w:p>
    <w:p w:rsidR="000845FB" w:rsidRDefault="004838AD">
      <w:pPr>
        <w:spacing w:after="136" w:line="259" w:lineRule="auto"/>
        <w:ind w:left="0" w:right="1475" w:firstLine="0"/>
        <w:jc w:val="right"/>
      </w:pPr>
      <w:r>
        <w:rPr>
          <w:noProof/>
        </w:rPr>
        <w:drawing>
          <wp:inline distT="0" distB="0" distL="0" distR="0">
            <wp:extent cx="4372610" cy="10090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845FB" w:rsidRDefault="004838AD">
      <w:pPr>
        <w:spacing w:after="0" w:line="259" w:lineRule="auto"/>
        <w:ind w:left="428" w:firstLine="0"/>
        <w:jc w:val="left"/>
      </w:pPr>
      <w:r>
        <w:rPr>
          <w:b/>
          <w:sz w:val="34"/>
        </w:rPr>
        <w:t xml:space="preserve"> </w:t>
      </w:r>
    </w:p>
    <w:p w:rsidR="000845FB" w:rsidRDefault="004838AD">
      <w:pPr>
        <w:spacing w:after="26" w:line="259" w:lineRule="auto"/>
        <w:ind w:left="-5"/>
        <w:jc w:val="left"/>
      </w:pPr>
      <w:r>
        <w:rPr>
          <w:sz w:val="28"/>
        </w:rPr>
        <w:t xml:space="preserve">Согласовано: </w:t>
      </w:r>
    </w:p>
    <w:p w:rsidR="000845FB" w:rsidRDefault="004838AD">
      <w:pPr>
        <w:spacing w:after="26" w:line="259" w:lineRule="auto"/>
        <w:ind w:left="-5"/>
        <w:jc w:val="left"/>
      </w:pPr>
      <w:r>
        <w:rPr>
          <w:sz w:val="28"/>
        </w:rPr>
        <w:t xml:space="preserve">ФГУП «ВНИИФТРИ» </w:t>
      </w:r>
    </w:p>
    <w:p w:rsidR="000845FB" w:rsidRDefault="004838AD">
      <w:pPr>
        <w:spacing w:after="150" w:line="259" w:lineRule="auto"/>
        <w:ind w:left="-5"/>
        <w:jc w:val="left"/>
      </w:pPr>
      <w:r>
        <w:rPr>
          <w:sz w:val="28"/>
        </w:rPr>
        <w:t xml:space="preserve">ОС ВСИ «ВНИИФТРИ» </w:t>
      </w:r>
    </w:p>
    <w:p w:rsidR="000845FB" w:rsidRDefault="004838AD">
      <w:pPr>
        <w:spacing w:after="188" w:line="259" w:lineRule="auto"/>
        <w:ind w:left="428" w:firstLine="0"/>
        <w:jc w:val="left"/>
      </w:pPr>
      <w:r>
        <w:rPr>
          <w:b/>
          <w:sz w:val="34"/>
        </w:rPr>
        <w:t xml:space="preserve"> </w:t>
      </w:r>
    </w:p>
    <w:p w:rsidR="000845FB" w:rsidRPr="00407F9B" w:rsidRDefault="004838AD" w:rsidP="00407F9B">
      <w:pPr>
        <w:spacing w:after="61" w:line="259" w:lineRule="auto"/>
        <w:ind w:left="337" w:firstLine="0"/>
        <w:jc w:val="center"/>
        <w:rPr>
          <w:sz w:val="36"/>
          <w:szCs w:val="36"/>
        </w:rPr>
      </w:pPr>
      <w:r w:rsidRPr="00407F9B">
        <w:rPr>
          <w:b/>
          <w:sz w:val="36"/>
          <w:szCs w:val="36"/>
        </w:rPr>
        <w:t>Руководство по эксплуатации</w:t>
      </w:r>
    </w:p>
    <w:p w:rsidR="00407F9B" w:rsidRPr="00407F9B" w:rsidRDefault="00407F9B" w:rsidP="00407F9B">
      <w:pPr>
        <w:spacing w:after="0" w:line="311" w:lineRule="auto"/>
        <w:ind w:left="2837" w:right="706" w:hanging="1793"/>
        <w:jc w:val="center"/>
        <w:rPr>
          <w:b/>
          <w:sz w:val="36"/>
          <w:szCs w:val="36"/>
        </w:rPr>
      </w:pPr>
      <w:r w:rsidRPr="00407F9B">
        <w:rPr>
          <w:b/>
          <w:sz w:val="36"/>
          <w:szCs w:val="36"/>
        </w:rPr>
        <w:t>Инфракрасный прожектор взрывозащищенный</w:t>
      </w:r>
    </w:p>
    <w:p w:rsidR="00407F9B" w:rsidRPr="00407F9B" w:rsidRDefault="006B7889" w:rsidP="00407F9B">
      <w:pPr>
        <w:spacing w:after="0" w:line="311" w:lineRule="auto"/>
        <w:ind w:left="2837" w:right="706" w:hanging="179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Релион -ТКВ-300-Н</w:t>
      </w:r>
      <w:r w:rsidR="00407F9B" w:rsidRPr="00407F9B">
        <w:rPr>
          <w:b/>
          <w:sz w:val="36"/>
          <w:szCs w:val="36"/>
        </w:rPr>
        <w:t>-ИК</w:t>
      </w:r>
    </w:p>
    <w:p w:rsidR="00407F9B" w:rsidRPr="00407F9B" w:rsidRDefault="006B7889" w:rsidP="00407F9B">
      <w:pPr>
        <w:spacing w:after="0" w:line="311" w:lineRule="auto"/>
        <w:ind w:left="2837" w:right="706" w:hanging="179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Релион -ТКВ-300-А</w:t>
      </w:r>
      <w:r w:rsidR="00407F9B" w:rsidRPr="00407F9B">
        <w:rPr>
          <w:b/>
          <w:sz w:val="36"/>
          <w:szCs w:val="36"/>
        </w:rPr>
        <w:t>-ИК</w:t>
      </w:r>
    </w:p>
    <w:p w:rsidR="00407F9B" w:rsidRPr="00407F9B" w:rsidRDefault="006B7889" w:rsidP="00407F9B">
      <w:pPr>
        <w:spacing w:after="0" w:line="311" w:lineRule="auto"/>
        <w:ind w:left="2837" w:right="706" w:hanging="179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Релион -ТКВ-300-М</w:t>
      </w:r>
      <w:r w:rsidR="00407F9B" w:rsidRPr="00407F9B">
        <w:rPr>
          <w:b/>
          <w:sz w:val="36"/>
          <w:szCs w:val="36"/>
        </w:rPr>
        <w:t>-ИК</w:t>
      </w:r>
    </w:p>
    <w:p w:rsidR="000845FB" w:rsidRDefault="000845FB">
      <w:pPr>
        <w:spacing w:after="66" w:line="259" w:lineRule="auto"/>
        <w:ind w:left="398" w:firstLine="0"/>
        <w:jc w:val="center"/>
      </w:pPr>
    </w:p>
    <w:p w:rsidR="006B7889" w:rsidRDefault="00DB540B">
      <w:pPr>
        <w:spacing w:after="6" w:line="259" w:lineRule="auto"/>
        <w:ind w:left="502" w:firstLine="0"/>
        <w:jc w:val="center"/>
        <w:rPr>
          <w:b/>
          <w:sz w:val="35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3611" o:spid="_x0000_s1036" style="width:79.6pt;height:43.2pt;mso-position-horizontal-relative:char;mso-position-vertical-relative:line" coordsize="10110,5486">
            <v:shape id="Shape 41" o:spid="_x0000_s1041" style="position:absolute;left:1540;top:512;width:760;height:4611" coordsize="76017,461126" path="m,l76017,r,51322l50342,51322r,153057l76017,204379r,51347l50342,255726r,205400l,461126,,xe" fillcolor="#141515" stroked="f" strokeweight="0">
              <v:stroke opacity="0" miterlimit="10" joinstyle="miter"/>
            </v:shape>
            <v:shape id="Shape 42" o:spid="_x0000_s1040" style="position:absolute;top:512;width:1016;height:4611" coordsize="101693,461126" path="m,l101693,r,51322l51351,51322r,153057l101693,204379r,51347l51351,255726r,155055l101693,410781r,50345l,461126,,xe" fillcolor="#141515" stroked="f" strokeweight="0">
              <v:stroke opacity="0" miterlimit="10" joinstyle="miter"/>
            </v:shape>
            <v:shape id="Shape 43" o:spid="_x0000_s1039" style="position:absolute;left:3584;top:512;width:1027;height:4611" coordsize="102703,461126" path="m,l102703,r,51322l52365,51322r,359459l102703,410781r,50345l,461126,,xe" fillcolor="#141515" stroked="f" strokeweight="0">
              <v:stroke opacity="0" miterlimit="10" joinstyle="miter"/>
            </v:shape>
            <v:shape id="Shape 44" o:spid="_x0000_s1038" style="position:absolute;left:2300;top:512;width:780;height:4611" coordsize="78032,461126" path="m,l78032,r,461126l25676,461126r,-205400l,255726,,204379r25676,l25676,51322,,51322,,xe" fillcolor="#141515" stroked="f" strokeweight="0">
              <v:stroke opacity="0" miterlimit="10" joinstyle="miter"/>
            </v:shape>
            <v:shape id="Picture 46" o:spid="_x0000_s1037" style="position:absolute;left:4973;width:5137;height:5486" coordsize="78032,461126" o:spt="100" adj="0,,0" path="" filled="f">
              <v:stroke joinstyle="round"/>
              <v:imagedata r:id="rId9" o:title="image1"/>
              <v:formulas/>
              <v:path o:connecttype="segments"/>
            </v:shape>
            <w10:wrap type="none"/>
            <w10:anchorlock/>
          </v:group>
        </w:pict>
      </w:r>
      <w:r w:rsidR="004838AD">
        <w:rPr>
          <w:b/>
          <w:sz w:val="35"/>
        </w:rPr>
        <w:t xml:space="preserve"> </w:t>
      </w:r>
    </w:p>
    <w:p w:rsidR="006B7889" w:rsidRDefault="006B7889">
      <w:pPr>
        <w:spacing w:after="6" w:line="259" w:lineRule="auto"/>
        <w:ind w:left="502" w:firstLine="0"/>
        <w:jc w:val="center"/>
      </w:pPr>
    </w:p>
    <w:p w:rsidR="000845FB" w:rsidRDefault="004838AD">
      <w:pPr>
        <w:spacing w:after="72" w:line="259" w:lineRule="auto"/>
        <w:ind w:left="0" w:firstLine="0"/>
        <w:jc w:val="right"/>
      </w:pPr>
      <w:r>
        <w:rPr>
          <w:b/>
          <w:sz w:val="35"/>
        </w:rPr>
        <w:t xml:space="preserve"> </w:t>
      </w:r>
    </w:p>
    <w:p w:rsidR="000845FB" w:rsidRDefault="006B7889" w:rsidP="006B7889">
      <w:pPr>
        <w:spacing w:after="0" w:line="259" w:lineRule="auto"/>
        <w:ind w:left="851" w:right="1107" w:firstLine="0"/>
        <w:jc w:val="center"/>
      </w:pPr>
      <w:r w:rsidRPr="006B7889">
        <w:rPr>
          <w:noProof/>
        </w:rPr>
        <w:drawing>
          <wp:inline distT="0" distB="0" distL="0" distR="0">
            <wp:extent cx="5263859" cy="2585545"/>
            <wp:effectExtent l="0" t="0" r="0" b="0"/>
            <wp:docPr id="4" name="Рисунок 4" descr="C:\Users\User\Desktop\прожекторы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жекторы Р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03" cy="26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B" w:rsidRDefault="004838AD">
      <w:pPr>
        <w:spacing w:after="137" w:line="259" w:lineRule="auto"/>
        <w:ind w:left="398" w:firstLine="0"/>
        <w:jc w:val="center"/>
      </w:pPr>
      <w:r>
        <w:rPr>
          <w:b/>
        </w:rPr>
        <w:t xml:space="preserve"> </w:t>
      </w:r>
    </w:p>
    <w:p w:rsidR="006B7889" w:rsidRDefault="006B7889">
      <w:pPr>
        <w:spacing w:after="132" w:line="259" w:lineRule="auto"/>
        <w:ind w:left="351" w:right="4"/>
        <w:jc w:val="center"/>
        <w:rPr>
          <w:b/>
        </w:rPr>
      </w:pPr>
    </w:p>
    <w:p w:rsidR="006B7889" w:rsidRDefault="006B7889">
      <w:pPr>
        <w:spacing w:after="132" w:line="259" w:lineRule="auto"/>
        <w:ind w:left="351" w:right="4"/>
        <w:jc w:val="center"/>
        <w:rPr>
          <w:b/>
        </w:rPr>
      </w:pPr>
    </w:p>
    <w:p w:rsidR="000845FB" w:rsidRDefault="004838AD">
      <w:pPr>
        <w:spacing w:after="132" w:line="259" w:lineRule="auto"/>
        <w:ind w:left="351" w:right="4"/>
        <w:jc w:val="center"/>
      </w:pPr>
      <w:r>
        <w:rPr>
          <w:b/>
        </w:rPr>
        <w:t>201</w:t>
      </w:r>
      <w:r w:rsidR="00407F9B">
        <w:rPr>
          <w:b/>
        </w:rPr>
        <w:t>7</w:t>
      </w:r>
    </w:p>
    <w:p w:rsidR="000845FB" w:rsidRDefault="004838AD">
      <w:pPr>
        <w:spacing w:after="0" w:line="259" w:lineRule="auto"/>
        <w:ind w:left="334" w:firstLine="0"/>
        <w:jc w:val="center"/>
      </w:pPr>
      <w:r>
        <w:rPr>
          <w:sz w:val="44"/>
        </w:rPr>
        <w:lastRenderedPageBreak/>
        <w:t xml:space="preserve">Оглавление </w:t>
      </w:r>
    </w:p>
    <w:sdt>
      <w:sdtPr>
        <w:id w:val="435186002"/>
        <w:docPartObj>
          <w:docPartGallery w:val="Table of Contents"/>
        </w:docPartObj>
      </w:sdtPr>
      <w:sdtEndPr/>
      <w:sdtContent>
        <w:p w:rsidR="000845FB" w:rsidRDefault="00AD78C1">
          <w:pPr>
            <w:pStyle w:val="11"/>
            <w:tabs>
              <w:tab w:val="right" w:leader="dot" w:pos="10297"/>
            </w:tabs>
          </w:pPr>
          <w:r>
            <w:fldChar w:fldCharType="begin"/>
          </w:r>
          <w:r w:rsidR="004838AD">
            <w:instrText xml:space="preserve"> TOC \o "1-2" \h \z \u </w:instrText>
          </w:r>
          <w:r>
            <w:fldChar w:fldCharType="separate"/>
          </w:r>
          <w:hyperlink w:anchor="_Toc17132">
            <w:r w:rsidR="004838AD">
              <w:t>1.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ОПИСАНИЕ</w:t>
            </w:r>
            <w:r w:rsidR="004838AD">
              <w:tab/>
            </w:r>
            <w:r>
              <w:fldChar w:fldCharType="begin"/>
            </w:r>
            <w:r w:rsidR="004838AD">
              <w:instrText>PAGEREF _Toc17132 \h</w:instrText>
            </w:r>
            <w:r>
              <w:fldChar w:fldCharType="separate"/>
            </w:r>
            <w:r w:rsidR="004838AD">
              <w:t xml:space="preserve">3 </w:t>
            </w:r>
            <w:r>
              <w:fldChar w:fldCharType="end"/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33">
            <w:r w:rsidR="004838AD">
              <w:t>2.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</w:t>
            </w:r>
            <w:r w:rsidR="004838AD">
              <w:t>ХАРАКТЕРНЫЕ ОСОБЕННОСТИ</w:t>
            </w:r>
            <w:r w:rsidR="004838AD">
              <w:tab/>
            </w:r>
            <w:r w:rsidR="009D4484">
              <w:t>4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34">
            <w:r w:rsidR="004838AD">
              <w:t>3.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</w:t>
            </w:r>
            <w:r w:rsidR="004838AD">
              <w:t>ТЕХНИЧЕСКИЕ ХАРАКТЕРИСТИКИ</w:t>
            </w:r>
            <w:r w:rsidR="004838AD">
              <w:tab/>
            </w:r>
            <w:r w:rsidR="00AD78C1">
              <w:fldChar w:fldCharType="begin"/>
            </w:r>
            <w:r w:rsidR="004838AD">
              <w:instrText>PAGEREF _Toc17134 \h</w:instrText>
            </w:r>
            <w:r w:rsidR="00AD78C1">
              <w:fldChar w:fldCharType="separate"/>
            </w:r>
            <w:r w:rsidR="004838AD">
              <w:t xml:space="preserve">4 </w:t>
            </w:r>
            <w:r w:rsidR="00AD78C1">
              <w:fldChar w:fldCharType="end"/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35">
            <w:r w:rsidR="004838AD">
              <w:t>4.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ОБЩАЯ ИНФОРМАЦИЯ ПО ПРИМЕНЕНИЮ</w:t>
            </w:r>
            <w:r w:rsidR="004838AD">
              <w:tab/>
            </w:r>
            <w:r w:rsidR="00AD78C1">
              <w:fldChar w:fldCharType="begin"/>
            </w:r>
            <w:r w:rsidR="004838AD">
              <w:instrText>PAGEREF _Toc17135 \h</w:instrText>
            </w:r>
            <w:r w:rsidR="00AD78C1">
              <w:fldChar w:fldCharType="separate"/>
            </w:r>
            <w:r w:rsidR="004838AD">
              <w:t xml:space="preserve">5 </w:t>
            </w:r>
            <w:r w:rsidR="00AD78C1">
              <w:fldChar w:fldCharType="end"/>
            </w:r>
          </w:hyperlink>
        </w:p>
        <w:p w:rsidR="000845FB" w:rsidRDefault="00DB540B">
          <w:pPr>
            <w:pStyle w:val="21"/>
            <w:tabs>
              <w:tab w:val="right" w:leader="dot" w:pos="10297"/>
            </w:tabs>
          </w:pPr>
          <w:hyperlink w:anchor="_Toc17136">
            <w:r w:rsidR="004838AD">
              <w:t>4.1 УСТРОЙСТВО И ПРИНЦИП РАБОТЫ</w:t>
            </w:r>
            <w:r w:rsidR="004838AD">
              <w:tab/>
            </w:r>
            <w:r w:rsidR="00AD78C1">
              <w:fldChar w:fldCharType="begin"/>
            </w:r>
            <w:r w:rsidR="004838AD">
              <w:instrText>PAGEREF _Toc17136 \h</w:instrText>
            </w:r>
            <w:r w:rsidR="00AD78C1">
              <w:fldChar w:fldCharType="separate"/>
            </w:r>
            <w:r w:rsidR="004838AD">
              <w:t xml:space="preserve">5 </w:t>
            </w:r>
            <w:r w:rsidR="00AD78C1">
              <w:fldChar w:fldCharType="end"/>
            </w:r>
          </w:hyperlink>
        </w:p>
        <w:p w:rsidR="000845FB" w:rsidRDefault="00DB540B">
          <w:pPr>
            <w:pStyle w:val="21"/>
            <w:tabs>
              <w:tab w:val="right" w:leader="dot" w:pos="10297"/>
            </w:tabs>
          </w:pPr>
          <w:hyperlink w:anchor="_Toc17137">
            <w:r w:rsidR="004838AD">
              <w:t>4.2 ФАКТОРЫ СНИЖАЮЩИЕ ВИДИМОСТЬ</w:t>
            </w:r>
            <w:r w:rsidR="004838AD">
              <w:tab/>
            </w:r>
            <w:r w:rsidR="009D4484">
              <w:t>7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38">
            <w:r w:rsidR="004838AD">
              <w:t>5.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МОНТАЖ ИК-ПРОЖЕКТОРА</w:t>
            </w:r>
            <w:r w:rsidR="004838AD">
              <w:tab/>
            </w:r>
            <w:r w:rsidR="009D4484">
              <w:t>7</w:t>
            </w:r>
          </w:hyperlink>
        </w:p>
        <w:p w:rsidR="000845FB" w:rsidRDefault="00DB540B">
          <w:pPr>
            <w:pStyle w:val="21"/>
            <w:tabs>
              <w:tab w:val="right" w:leader="dot" w:pos="10297"/>
            </w:tabs>
          </w:pPr>
          <w:hyperlink w:anchor="_Toc17139">
            <w:r w:rsidR="004838AD">
              <w:t>5.1 РАСПОЛОЖЕНИЕ ИК-ПРОЖЕКТОРА</w:t>
            </w:r>
            <w:r w:rsidR="004838AD">
              <w:tab/>
            </w:r>
            <w:r w:rsidR="009D4484">
              <w:t>7</w:t>
            </w:r>
          </w:hyperlink>
        </w:p>
        <w:p w:rsidR="000845FB" w:rsidRDefault="00DB540B">
          <w:pPr>
            <w:pStyle w:val="21"/>
            <w:tabs>
              <w:tab w:val="right" w:leader="dot" w:pos="10297"/>
            </w:tabs>
          </w:pPr>
          <w:hyperlink w:anchor="_Toc17140">
            <w:r w:rsidR="004838AD">
              <w:t>5.2 ПРОЦЕДУРА МОНТАЖА ИК-ПРОЖЕКТОРА</w:t>
            </w:r>
            <w:r w:rsidR="004838AD">
              <w:tab/>
            </w:r>
            <w:r w:rsidR="009D4484">
              <w:t>8</w:t>
            </w:r>
          </w:hyperlink>
        </w:p>
        <w:p w:rsidR="000845FB" w:rsidRDefault="00DB540B">
          <w:pPr>
            <w:pStyle w:val="21"/>
            <w:tabs>
              <w:tab w:val="right" w:leader="dot" w:pos="10297"/>
            </w:tabs>
          </w:pPr>
          <w:hyperlink w:anchor="_Toc17141">
            <w:r w:rsidR="004838AD">
              <w:t>5.3 ЭЛЕКТРИЧЕСКИЙ МОНТАЖ</w:t>
            </w:r>
            <w:r w:rsidR="004838AD">
              <w:tab/>
            </w:r>
            <w:r w:rsidR="009D4484">
              <w:t>8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2">
            <w:r w:rsidR="004838AD">
              <w:t>6.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ОБНАРУЖЕНИЕ И УСТРАНЕНИЕ НЕИСПРАВНОСТЕЙ</w:t>
            </w:r>
            <w:r w:rsidR="004838AD">
              <w:tab/>
            </w:r>
            <w:r w:rsidR="009D4484">
              <w:t>10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3">
            <w:r w:rsidR="004838AD">
              <w:t>7.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ТЕХНИЧЕСКОЕ ОБСЛУЖИВАНИЕ</w:t>
            </w:r>
            <w:r w:rsidR="004838AD">
              <w:tab/>
            </w:r>
            <w:r w:rsidR="009D4484">
              <w:t>10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4">
            <w:r w:rsidR="004838AD">
              <w:t>8.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РЕМОНТ И ВОЗВРАТ УСТРОЙСТВА</w:t>
            </w:r>
            <w:r w:rsidR="004838AD">
              <w:tab/>
            </w:r>
            <w:r w:rsidR="009D4484">
              <w:t>10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5">
            <w:r w:rsidR="004838AD">
              <w:t>9.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</w:t>
            </w:r>
            <w:r w:rsidR="004838AD">
              <w:t>ГАРАНТИИ ИЗГОТОВИТЕЛЯ</w:t>
            </w:r>
            <w:r w:rsidR="004838AD">
              <w:tab/>
            </w:r>
            <w:r w:rsidR="00AD78C1">
              <w:fldChar w:fldCharType="begin"/>
            </w:r>
            <w:r w:rsidR="004838AD">
              <w:instrText>PAGEREF _Toc17145 \h</w:instrText>
            </w:r>
            <w:r w:rsidR="00AD78C1">
              <w:fldChar w:fldCharType="separate"/>
            </w:r>
            <w:r w:rsidR="004838AD">
              <w:t xml:space="preserve">10 </w:t>
            </w:r>
            <w:r w:rsidR="00AD78C1">
              <w:fldChar w:fldCharType="end"/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6">
            <w:r w:rsidR="004838AD">
              <w:t>10.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</w:t>
            </w:r>
            <w:r w:rsidR="004838AD">
              <w:t>ТРАНСПОРТИРОВАНИЕ И ХРАНЕНИЕ</w:t>
            </w:r>
            <w:r w:rsidR="004838AD">
              <w:tab/>
            </w:r>
            <w:r w:rsidR="009D4484">
              <w:t>11</w:t>
            </w:r>
          </w:hyperlink>
        </w:p>
        <w:p w:rsidR="000845FB" w:rsidRDefault="00DB540B">
          <w:pPr>
            <w:pStyle w:val="11"/>
            <w:tabs>
              <w:tab w:val="right" w:leader="dot" w:pos="10297"/>
            </w:tabs>
          </w:pPr>
          <w:hyperlink w:anchor="_Toc17147">
            <w:r w:rsidR="004838AD">
              <w:t>11.</w:t>
            </w:r>
            <w:r w:rsidR="004838AD">
              <w:rPr>
                <w:rFonts w:ascii="Calibri" w:eastAsia="Calibri" w:hAnsi="Calibri" w:cs="Calibri"/>
                <w:sz w:val="22"/>
              </w:rPr>
              <w:t xml:space="preserve">  </w:t>
            </w:r>
            <w:r w:rsidR="004838AD">
              <w:t>ИНФОРМАЦИЯ ДЛЯ ЗАКАЗА</w:t>
            </w:r>
            <w:r w:rsidR="004838AD">
              <w:tab/>
            </w:r>
            <w:r w:rsidR="009D4484">
              <w:t>11</w:t>
            </w:r>
          </w:hyperlink>
        </w:p>
        <w:p w:rsidR="000845FB" w:rsidRDefault="00AD78C1">
          <w:r>
            <w:fldChar w:fldCharType="end"/>
          </w:r>
        </w:p>
      </w:sdtContent>
    </w:sdt>
    <w:p w:rsidR="000845FB" w:rsidRDefault="004838AD">
      <w:pPr>
        <w:spacing w:after="0"/>
        <w:ind w:left="423" w:right="79"/>
      </w:pPr>
      <w:r>
        <w:br w:type="page"/>
      </w:r>
    </w:p>
    <w:p w:rsidR="000845FB" w:rsidRDefault="004838AD">
      <w:pPr>
        <w:spacing w:after="136" w:line="259" w:lineRule="auto"/>
        <w:ind w:left="428" w:firstLine="0"/>
        <w:jc w:val="left"/>
      </w:pPr>
      <w:r>
        <w:rPr>
          <w:sz w:val="20"/>
        </w:rPr>
        <w:lastRenderedPageBreak/>
        <w:t xml:space="preserve"> </w:t>
      </w:r>
    </w:p>
    <w:p w:rsidR="000845FB" w:rsidRDefault="004838AD" w:rsidP="00000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7" w:line="259" w:lineRule="auto"/>
        <w:ind w:left="423"/>
        <w:jc w:val="center"/>
      </w:pPr>
      <w:r>
        <w:rPr>
          <w:b/>
          <w:i/>
        </w:rPr>
        <w:t>ВНИМАНИЕ!</w:t>
      </w:r>
      <w:r>
        <w:t xml:space="preserve"> </w:t>
      </w:r>
    </w:p>
    <w:p w:rsidR="000845FB" w:rsidRDefault="00000E13" w:rsidP="00000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423"/>
        <w:rPr>
          <w:i/>
        </w:rPr>
      </w:pPr>
      <w:r>
        <w:rPr>
          <w:i/>
        </w:rPr>
        <w:t xml:space="preserve">Перед  установкой  и  подключением  ИК-прожектора  внимательно  </w:t>
      </w:r>
      <w:r w:rsidR="004838AD">
        <w:rPr>
          <w:i/>
        </w:rPr>
        <w:t xml:space="preserve">ознакомьтесь </w:t>
      </w:r>
      <w:r w:rsidR="004838AD">
        <w:rPr>
          <w:i/>
        </w:rPr>
        <w:tab/>
        <w:t>с руководством по эксплуатации.</w:t>
      </w:r>
    </w:p>
    <w:p w:rsidR="00000E13" w:rsidRDefault="00000E13" w:rsidP="00000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423"/>
        <w:rPr>
          <w:i/>
        </w:rPr>
      </w:pPr>
      <w:r>
        <w:rPr>
          <w:i/>
        </w:rPr>
        <w:t>Невидимое излучение ИК-светодиодов! о избежание травмы глаз не рекомендуется смотреть</w:t>
      </w:r>
    </w:p>
    <w:p w:rsidR="00000E13" w:rsidRPr="00000E13" w:rsidRDefault="00000E13" w:rsidP="00000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423"/>
        <w:rPr>
          <w:i/>
        </w:rPr>
      </w:pPr>
      <w:r>
        <w:rPr>
          <w:i/>
        </w:rPr>
        <w:t>смотреть непосредственно на включенный ИК-прожектор.</w:t>
      </w:r>
    </w:p>
    <w:p w:rsidR="000845FB" w:rsidRDefault="004838AD" w:rsidP="00000E13">
      <w:pPr>
        <w:pStyle w:val="1"/>
        <w:spacing w:before="240"/>
        <w:ind w:left="851" w:hanging="437"/>
      </w:pPr>
      <w:bookmarkStart w:id="0" w:name="_Toc17132"/>
      <w:r>
        <w:t>ОПИСАНИЕ</w:t>
      </w:r>
      <w:r>
        <w:rPr>
          <w:b w:val="0"/>
        </w:rPr>
        <w:t xml:space="preserve"> </w:t>
      </w:r>
      <w:bookmarkEnd w:id="0"/>
    </w:p>
    <w:p w:rsidR="004A5F77" w:rsidRDefault="000D54B2">
      <w:pPr>
        <w:ind w:left="423" w:right="79"/>
      </w:pPr>
      <w:r>
        <w:t>Релион-</w:t>
      </w:r>
      <w:r w:rsidR="004838AD">
        <w:t>ТКВ-300-М/Н</w:t>
      </w:r>
      <w:r>
        <w:t>/А</w:t>
      </w:r>
      <w:r w:rsidR="004838AD">
        <w:t>-</w:t>
      </w:r>
      <w:r>
        <w:t>ИК представляет собой инфракрасный прожектор (далее ИК-прожектор) во взрывонепроницаемой оболочке.</w:t>
      </w:r>
      <w:r w:rsidR="00407F9B">
        <w:t xml:space="preserve"> Мощный ИК-прожектор применяется для организации</w:t>
      </w:r>
      <w:r w:rsidR="004838AD">
        <w:t xml:space="preserve"> круглосуточной </w:t>
      </w:r>
      <w:r w:rsidR="00407F9B">
        <w:t xml:space="preserve">охранной и технологической </w:t>
      </w:r>
      <w:r w:rsidR="004838AD">
        <w:t xml:space="preserve">системы видеонаблюдения при </w:t>
      </w:r>
      <w:r>
        <w:t>отсутствии или не</w:t>
      </w:r>
      <w:r w:rsidR="004838AD">
        <w:t>достаточной освещенности во взрывоопасных зонах промышленных предприятий и объектов инфраструктуры.</w:t>
      </w:r>
      <w:r>
        <w:t xml:space="preserve"> </w:t>
      </w:r>
    </w:p>
    <w:p w:rsidR="000D54B2" w:rsidRDefault="000D54B2">
      <w:pPr>
        <w:ind w:left="423" w:right="79"/>
      </w:pPr>
      <w:r>
        <w:t>ИК-прожектор Релион-ТКВ-300-М-ИК выполнен в корпусе из оцинкованной стали с полимерным порошковым покрытием, Релион-ТКВ-300-Н-ИК выполнен в корпусе из нержавеющей стали 12Х18Н10Т, Релион-ТКВ-300-А-ИК – в корпусе из алюминиевого сплава.</w:t>
      </w:r>
    </w:p>
    <w:p w:rsidR="000D54B2" w:rsidRDefault="004838AD" w:rsidP="000D54B2">
      <w:pPr>
        <w:spacing w:after="0"/>
        <w:ind w:left="436" w:right="79" w:hanging="11"/>
      </w:pPr>
      <w:r>
        <w:t>ИК-прожектора выполнен в соответствии с требованиями на взрывозащищенное оборудование группы I и подгрупп IIА, IIВ, IIС по ТР ТС 012/2011, ГОСТ 30852.13 (МЭК 60079-14) и соответствует маркировке взрывозащиты</w:t>
      </w:r>
      <w:r w:rsidR="000D54B2">
        <w:t>:</w:t>
      </w:r>
    </w:p>
    <w:p w:rsidR="000D54B2" w:rsidRDefault="00B94B27" w:rsidP="0034043A">
      <w:pPr>
        <w:pStyle w:val="a3"/>
        <w:numPr>
          <w:ilvl w:val="0"/>
          <w:numId w:val="16"/>
        </w:numPr>
        <w:spacing w:after="0"/>
        <w:ind w:left="851" w:right="79" w:hanging="284"/>
      </w:pPr>
      <w:r>
        <w:t>Релион-ТКВ-300-М</w:t>
      </w:r>
      <w:r w:rsidR="000D54B2">
        <w:t xml:space="preserve">-ИК и Релион-ТКВ-300-Н-ИК – </w:t>
      </w:r>
      <w:r w:rsidR="004838AD" w:rsidRPr="0034043A">
        <w:rPr>
          <w:b/>
        </w:rPr>
        <w:t>РВ ExdI/1ExdIICT6</w:t>
      </w:r>
      <w:r w:rsidR="000D54B2">
        <w:t>;</w:t>
      </w:r>
    </w:p>
    <w:p w:rsidR="000D54B2" w:rsidRDefault="000D54B2" w:rsidP="0034043A">
      <w:pPr>
        <w:pStyle w:val="a3"/>
        <w:numPr>
          <w:ilvl w:val="0"/>
          <w:numId w:val="16"/>
        </w:numPr>
        <w:spacing w:after="0"/>
        <w:ind w:left="851" w:right="79" w:hanging="284"/>
      </w:pPr>
      <w:r>
        <w:t xml:space="preserve">Релион-ТКВ-300-А-ИК – </w:t>
      </w:r>
      <w:r w:rsidRPr="0034043A">
        <w:rPr>
          <w:b/>
        </w:rPr>
        <w:t>1ExdIICT6</w:t>
      </w:r>
      <w:r w:rsidR="0034043A">
        <w:t>.</w:t>
      </w:r>
    </w:p>
    <w:p w:rsidR="000845FB" w:rsidRDefault="004838AD" w:rsidP="009B221D">
      <w:pPr>
        <w:ind w:right="79"/>
      </w:pPr>
      <w:r>
        <w:t>ИК</w:t>
      </w:r>
      <w:r w:rsidR="005053C0">
        <w:t>-</w:t>
      </w:r>
      <w:r>
        <w:t xml:space="preserve">прожектор предназначен для применения во взрывоопасных зонах </w:t>
      </w:r>
      <w:r w:rsidR="000D54B2">
        <w:t>классов «1» и «2» закрытых объектов</w:t>
      </w:r>
      <w:r>
        <w:t xml:space="preserve"> и наружных у</w:t>
      </w:r>
      <w:r w:rsidR="000D54B2">
        <w:t>становок. Рудничная маркировка взрывозащиты дополнительно позволяет применять прожектор</w:t>
      </w:r>
      <w:r>
        <w:t xml:space="preserve"> в подземных выработках шахт, рудников и их наземных строениях в соответствии с требованиями ГОСТ 30852.9 (МЭК 60079-10), ГОСТ 30852.11 (МЭК 60079-12) и ПУЭ (гл. 7.3). </w:t>
      </w:r>
    </w:p>
    <w:p w:rsidR="000845FB" w:rsidRDefault="004838AD" w:rsidP="009B221D">
      <w:pPr>
        <w:spacing w:after="166"/>
        <w:ind w:left="423" w:right="79"/>
      </w:pPr>
      <w:r>
        <w:t xml:space="preserve">Корпус ИК-прожектора </w:t>
      </w:r>
      <w:r w:rsidR="000D54B2">
        <w:t>имее</w:t>
      </w:r>
      <w:r>
        <w:t xml:space="preserve">т степень защиты оболочкой (IP68) от воздействия внешней среды. Возможность работы ИК-прожектора в температурном диапазоне </w:t>
      </w:r>
      <w:r w:rsidR="00D90569">
        <w:t>от - 60ºС до +60</w:t>
      </w:r>
      <w:r w:rsidR="004A5F77">
        <w:t>ºС</w:t>
      </w:r>
      <w:r>
        <w:t xml:space="preserve">. </w:t>
      </w:r>
    </w:p>
    <w:p w:rsidR="000B4673" w:rsidRDefault="004A5F77" w:rsidP="000B4673">
      <w:pPr>
        <w:ind w:left="426" w:right="90" w:firstLine="142"/>
        <w:rPr>
          <w:szCs w:val="24"/>
        </w:rPr>
      </w:pPr>
      <w:r>
        <w:t>8 мощных ИК-излучателя с фокусирующими линзами</w:t>
      </w:r>
      <w:r w:rsidR="004838AD">
        <w:t xml:space="preserve"> обеспечивают невидимую человеческому</w:t>
      </w:r>
      <w:r w:rsidR="000D54B2">
        <w:t xml:space="preserve"> глазу </w:t>
      </w:r>
      <w:r w:rsidR="000D54B2" w:rsidRPr="000B4673">
        <w:rPr>
          <w:szCs w:val="24"/>
        </w:rPr>
        <w:t>подсветку дальностью до 10</w:t>
      </w:r>
      <w:r w:rsidR="004838AD" w:rsidRPr="000B4673">
        <w:rPr>
          <w:szCs w:val="24"/>
        </w:rPr>
        <w:t>0 м</w:t>
      </w:r>
      <w:r w:rsidR="000D54B2" w:rsidRPr="000B4673">
        <w:rPr>
          <w:szCs w:val="24"/>
        </w:rPr>
        <w:t xml:space="preserve">. </w:t>
      </w:r>
      <w:r w:rsidR="005053C0" w:rsidRPr="000B4673">
        <w:rPr>
          <w:szCs w:val="24"/>
        </w:rPr>
        <w:t xml:space="preserve"> </w:t>
      </w:r>
    </w:p>
    <w:p w:rsidR="000B4673" w:rsidRPr="000B4673" w:rsidRDefault="000B4673" w:rsidP="000B4673">
      <w:pPr>
        <w:ind w:left="426" w:right="90" w:firstLine="142"/>
        <w:rPr>
          <w:szCs w:val="24"/>
        </w:rPr>
      </w:pPr>
      <w:r w:rsidRPr="000B4673">
        <w:rPr>
          <w:szCs w:val="24"/>
        </w:rPr>
        <w:t xml:space="preserve">В базовом исполнении </w:t>
      </w:r>
      <w:r>
        <w:rPr>
          <w:szCs w:val="24"/>
        </w:rPr>
        <w:t>(по умолчанию) прожектор поставляется со следующими параметрами величины угла излучения и дальности</w:t>
      </w:r>
      <w:r w:rsidRPr="000B4673">
        <w:rPr>
          <w:szCs w:val="24"/>
        </w:rPr>
        <w:t xml:space="preserve"> освещения:</w:t>
      </w:r>
    </w:p>
    <w:p w:rsidR="000B4673" w:rsidRDefault="000B4673" w:rsidP="000B4673">
      <w:pPr>
        <w:pStyle w:val="a3"/>
        <w:numPr>
          <w:ilvl w:val="0"/>
          <w:numId w:val="8"/>
        </w:numPr>
        <w:spacing w:after="0" w:line="240" w:lineRule="auto"/>
        <w:ind w:left="851" w:right="90" w:hanging="284"/>
        <w:rPr>
          <w:szCs w:val="24"/>
        </w:rPr>
      </w:pPr>
      <w:r w:rsidRPr="000B4673">
        <w:rPr>
          <w:szCs w:val="24"/>
        </w:rPr>
        <w:t>угол излучения 60° при дальности освещения 60 м</w:t>
      </w:r>
      <w:r>
        <w:rPr>
          <w:szCs w:val="24"/>
        </w:rPr>
        <w:t>;</w:t>
      </w:r>
    </w:p>
    <w:p w:rsidR="000B4673" w:rsidRPr="000B4673" w:rsidRDefault="000B4673" w:rsidP="000B4673">
      <w:pPr>
        <w:pStyle w:val="a3"/>
        <w:spacing w:after="0" w:line="240" w:lineRule="auto"/>
        <w:ind w:left="851" w:right="90" w:firstLine="0"/>
        <w:rPr>
          <w:szCs w:val="24"/>
        </w:rPr>
      </w:pPr>
    </w:p>
    <w:p w:rsidR="000B4673" w:rsidRPr="000B4673" w:rsidRDefault="000B4673" w:rsidP="00AA5EF1">
      <w:pPr>
        <w:pStyle w:val="a3"/>
        <w:spacing w:after="120" w:line="240" w:lineRule="auto"/>
        <w:ind w:left="851" w:right="90" w:hanging="425"/>
        <w:rPr>
          <w:szCs w:val="24"/>
        </w:rPr>
      </w:pPr>
      <w:r>
        <w:rPr>
          <w:szCs w:val="24"/>
        </w:rPr>
        <w:t>Опционально, п</w:t>
      </w:r>
      <w:r w:rsidRPr="000B4673">
        <w:rPr>
          <w:szCs w:val="24"/>
        </w:rPr>
        <w:t>о специальному заказу</w:t>
      </w:r>
      <w:r>
        <w:rPr>
          <w:szCs w:val="24"/>
        </w:rPr>
        <w:t>,</w:t>
      </w:r>
      <w:r w:rsidRPr="000B4673">
        <w:rPr>
          <w:szCs w:val="24"/>
        </w:rPr>
        <w:t xml:space="preserve"> доступны следующие параметры </w:t>
      </w:r>
      <w:r>
        <w:rPr>
          <w:szCs w:val="24"/>
        </w:rPr>
        <w:t>угла и дальности:</w:t>
      </w:r>
      <w:r w:rsidRPr="000B4673">
        <w:rPr>
          <w:szCs w:val="24"/>
        </w:rPr>
        <w:t xml:space="preserve"> </w:t>
      </w:r>
    </w:p>
    <w:p w:rsidR="000B4673" w:rsidRPr="000B4673" w:rsidRDefault="000B4673" w:rsidP="00AA5EF1">
      <w:pPr>
        <w:pStyle w:val="a3"/>
        <w:numPr>
          <w:ilvl w:val="0"/>
          <w:numId w:val="8"/>
        </w:numPr>
        <w:spacing w:after="120" w:line="240" w:lineRule="auto"/>
        <w:ind w:left="851" w:right="91" w:hanging="284"/>
        <w:rPr>
          <w:szCs w:val="24"/>
        </w:rPr>
      </w:pPr>
      <w:r w:rsidRPr="000B4673">
        <w:rPr>
          <w:szCs w:val="24"/>
        </w:rPr>
        <w:t>угол излучения 10° при дальности освещения 100 м</w:t>
      </w:r>
      <w:r>
        <w:rPr>
          <w:szCs w:val="24"/>
        </w:rPr>
        <w:t>;</w:t>
      </w:r>
    </w:p>
    <w:p w:rsidR="000B4673" w:rsidRPr="000B4673" w:rsidRDefault="000B4673" w:rsidP="000B4673">
      <w:pPr>
        <w:pStyle w:val="a3"/>
        <w:numPr>
          <w:ilvl w:val="0"/>
          <w:numId w:val="8"/>
        </w:numPr>
        <w:spacing w:after="0" w:line="240" w:lineRule="auto"/>
        <w:ind w:left="851" w:right="90" w:hanging="284"/>
        <w:rPr>
          <w:szCs w:val="24"/>
        </w:rPr>
      </w:pPr>
      <w:r w:rsidRPr="000B4673">
        <w:rPr>
          <w:szCs w:val="24"/>
        </w:rPr>
        <w:t>угол излучения 90° при дальности освещения 15 м</w:t>
      </w:r>
      <w:r>
        <w:rPr>
          <w:szCs w:val="24"/>
        </w:rPr>
        <w:t>.</w:t>
      </w:r>
    </w:p>
    <w:p w:rsidR="005053C0" w:rsidRDefault="0034043A" w:rsidP="000B4673">
      <w:pPr>
        <w:spacing w:after="0"/>
        <w:ind w:left="425" w:right="79" w:hanging="11"/>
      </w:pPr>
      <w:r>
        <w:rPr>
          <w:szCs w:val="24"/>
        </w:rPr>
        <w:t>.</w:t>
      </w:r>
    </w:p>
    <w:p w:rsidR="005053C0" w:rsidRDefault="005053C0" w:rsidP="005053C0">
      <w:pPr>
        <w:autoSpaceDE w:val="0"/>
        <w:autoSpaceDN w:val="0"/>
        <w:adjustRightInd w:val="0"/>
        <w:ind w:firstLine="284"/>
        <w:rPr>
          <w:rFonts w:eastAsia="TimesNewRoman"/>
          <w:szCs w:val="24"/>
        </w:rPr>
      </w:pPr>
      <w:r w:rsidRPr="0028623B">
        <w:rPr>
          <w:rFonts w:eastAsia="TimesNewRoman"/>
          <w:szCs w:val="24"/>
        </w:rPr>
        <w:t>Режим работы</w:t>
      </w:r>
      <w:r>
        <w:rPr>
          <w:rFonts w:eastAsia="TimesNewRoman"/>
          <w:szCs w:val="24"/>
        </w:rPr>
        <w:t xml:space="preserve"> </w:t>
      </w:r>
      <w:r w:rsidR="001E40C1">
        <w:rPr>
          <w:szCs w:val="24"/>
        </w:rPr>
        <w:t>ИК-прожектора</w:t>
      </w:r>
      <w:r w:rsidRPr="0028623B">
        <w:rPr>
          <w:rFonts w:eastAsia="TimesNewRoman"/>
          <w:szCs w:val="24"/>
        </w:rPr>
        <w:t xml:space="preserve"> круглосуточный.</w:t>
      </w:r>
    </w:p>
    <w:p w:rsidR="005053C0" w:rsidRPr="0028623B" w:rsidRDefault="005053C0" w:rsidP="005053C0">
      <w:pPr>
        <w:autoSpaceDE w:val="0"/>
        <w:autoSpaceDN w:val="0"/>
        <w:adjustRightInd w:val="0"/>
        <w:ind w:firstLine="284"/>
        <w:rPr>
          <w:rFonts w:eastAsia="TimesNewRoman"/>
          <w:szCs w:val="24"/>
        </w:rPr>
      </w:pPr>
      <w:r w:rsidRPr="004D5CD2">
        <w:rPr>
          <w:rFonts w:eastAsia="TimesNewRoman"/>
          <w:szCs w:val="24"/>
        </w:rPr>
        <w:t>Защита от поражения электрическим</w:t>
      </w:r>
      <w:r>
        <w:rPr>
          <w:rFonts w:eastAsia="TimesNewRoman"/>
          <w:szCs w:val="24"/>
        </w:rPr>
        <w:t xml:space="preserve"> током по ГОСТ 12.2.007.0 –</w:t>
      </w:r>
      <w:r w:rsidR="00224BF2">
        <w:rPr>
          <w:rFonts w:eastAsia="TimesNewRoman"/>
          <w:szCs w:val="24"/>
        </w:rPr>
        <w:t xml:space="preserve"> класс III.</w:t>
      </w:r>
    </w:p>
    <w:p w:rsidR="005053C0" w:rsidRPr="00897ECC" w:rsidRDefault="005053C0" w:rsidP="008A12E6">
      <w:pPr>
        <w:autoSpaceDE w:val="0"/>
        <w:autoSpaceDN w:val="0"/>
        <w:adjustRightInd w:val="0"/>
        <w:ind w:left="-142" w:firstLine="852"/>
        <w:rPr>
          <w:szCs w:val="24"/>
        </w:rPr>
      </w:pPr>
      <w:r w:rsidRPr="00462BC8">
        <w:rPr>
          <w:rFonts w:eastAsia="TimesNewRoman"/>
          <w:szCs w:val="24"/>
        </w:rPr>
        <w:t>Назначенный срок службы ИК-</w:t>
      </w:r>
      <w:r w:rsidRPr="006F355C">
        <w:rPr>
          <w:szCs w:val="24"/>
        </w:rPr>
        <w:t xml:space="preserve"> </w:t>
      </w:r>
      <w:r w:rsidR="00FA2D45">
        <w:rPr>
          <w:szCs w:val="24"/>
        </w:rPr>
        <w:t>прожектора</w:t>
      </w:r>
      <w:r w:rsidRPr="00462BC8">
        <w:rPr>
          <w:rFonts w:eastAsia="TimesNewRoman"/>
          <w:szCs w:val="24"/>
        </w:rPr>
        <w:t xml:space="preserve"> не менее 10 лет.</w:t>
      </w:r>
    </w:p>
    <w:p w:rsidR="005053C0" w:rsidRDefault="005053C0">
      <w:pPr>
        <w:spacing w:after="413"/>
        <w:ind w:left="423" w:right="79"/>
      </w:pPr>
    </w:p>
    <w:p w:rsidR="000845FB" w:rsidRDefault="004838AD">
      <w:pPr>
        <w:pStyle w:val="1"/>
        <w:spacing w:after="161"/>
        <w:ind w:left="852" w:hanging="439"/>
      </w:pPr>
      <w:bookmarkStart w:id="1" w:name="_Toc17133"/>
      <w:r>
        <w:lastRenderedPageBreak/>
        <w:t xml:space="preserve">ХАРАКТЕРНЫЕ ОСОБЕННОСТИ </w:t>
      </w:r>
      <w:bookmarkEnd w:id="1"/>
    </w:p>
    <w:p w:rsidR="006611EF" w:rsidRPr="00FC1EC1" w:rsidRDefault="006611EF" w:rsidP="009B221D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>8 ИК-излучателей со сверхяркими светодиодами и специальными фокусирующими линзами обеспечивают максимальную д</w:t>
      </w:r>
      <w:r w:rsidR="00910683">
        <w:rPr>
          <w:color w:val="000000" w:themeColor="text1"/>
          <w:szCs w:val="24"/>
        </w:rPr>
        <w:t>альность действия ИК-прожектора;</w:t>
      </w:r>
      <w:r w:rsidRPr="00FC1EC1">
        <w:rPr>
          <w:color w:val="000000" w:themeColor="text1"/>
          <w:szCs w:val="24"/>
        </w:rPr>
        <w:t xml:space="preserve"> </w:t>
      </w:r>
    </w:p>
    <w:p w:rsidR="00FC1EC1" w:rsidRDefault="00FC1EC1" w:rsidP="009B221D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>Устойчиво работают при те</w:t>
      </w:r>
      <w:r w:rsidR="00D90569">
        <w:rPr>
          <w:color w:val="000000" w:themeColor="text1"/>
          <w:szCs w:val="24"/>
        </w:rPr>
        <w:t>мпературе окружающей среды от -60</w:t>
      </w:r>
      <w:r w:rsidRPr="00FC1EC1">
        <w:rPr>
          <w:rFonts w:cstheme="minorHAnsi"/>
          <w:color w:val="000000" w:themeColor="text1"/>
          <w:szCs w:val="24"/>
        </w:rPr>
        <w:t>°</w:t>
      </w:r>
      <w:r w:rsidRPr="00FC1EC1">
        <w:rPr>
          <w:color w:val="000000" w:themeColor="text1"/>
          <w:szCs w:val="24"/>
          <w:lang w:val="en-US"/>
        </w:rPr>
        <w:t>C</w:t>
      </w:r>
      <w:r w:rsidR="00D90569">
        <w:rPr>
          <w:color w:val="000000" w:themeColor="text1"/>
          <w:szCs w:val="24"/>
        </w:rPr>
        <w:t xml:space="preserve"> … +60</w:t>
      </w:r>
      <w:r w:rsidRPr="00FC1EC1">
        <w:rPr>
          <w:color w:val="000000" w:themeColor="text1"/>
          <w:szCs w:val="24"/>
        </w:rPr>
        <w:t xml:space="preserve"> </w:t>
      </w:r>
      <w:r w:rsidRPr="00FC1EC1">
        <w:rPr>
          <w:rFonts w:cstheme="minorHAnsi"/>
          <w:color w:val="000000" w:themeColor="text1"/>
          <w:szCs w:val="24"/>
        </w:rPr>
        <w:t>°</w:t>
      </w:r>
      <w:r w:rsidRPr="00FC1EC1">
        <w:rPr>
          <w:color w:val="000000" w:themeColor="text1"/>
          <w:szCs w:val="24"/>
          <w:lang w:val="en-US"/>
        </w:rPr>
        <w:t>C</w:t>
      </w:r>
      <w:r w:rsidR="00910683">
        <w:rPr>
          <w:color w:val="000000" w:themeColor="text1"/>
          <w:szCs w:val="24"/>
        </w:rPr>
        <w:t>;</w:t>
      </w:r>
    </w:p>
    <w:p w:rsidR="00111A40" w:rsidRPr="00FC1EC1" w:rsidRDefault="00111A40" w:rsidP="00111A40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>ИК-прожектор в корпусе из нержавеющей стали – для применения в условиях воздействия агрессивных химических сред</w:t>
      </w:r>
      <w:r>
        <w:rPr>
          <w:color w:val="000000" w:themeColor="text1"/>
          <w:szCs w:val="24"/>
        </w:rPr>
        <w:t>, соляных туманов, морской воды;</w:t>
      </w:r>
    </w:p>
    <w:p w:rsidR="00111A40" w:rsidRPr="006D0F40" w:rsidRDefault="00111A40" w:rsidP="00111A40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6D0F40">
        <w:rPr>
          <w:color w:val="000000" w:themeColor="text1"/>
          <w:szCs w:val="24"/>
        </w:rPr>
        <w:t>ИК-пр</w:t>
      </w:r>
      <w:r>
        <w:rPr>
          <w:color w:val="000000" w:themeColor="text1"/>
          <w:szCs w:val="24"/>
        </w:rPr>
        <w:t>ожектор в корпусе из оцинкованной</w:t>
      </w:r>
      <w:r w:rsidRPr="006D0F40">
        <w:rPr>
          <w:color w:val="000000" w:themeColor="text1"/>
          <w:szCs w:val="24"/>
        </w:rPr>
        <w:t xml:space="preserve"> стали – для применения в условиях</w:t>
      </w:r>
      <w:r>
        <w:rPr>
          <w:color w:val="000000" w:themeColor="text1"/>
          <w:szCs w:val="24"/>
        </w:rPr>
        <w:t>, требующих максимальную защиту от вероятных механических воздействий</w:t>
      </w:r>
      <w:r w:rsidRPr="006D0F40">
        <w:rPr>
          <w:color w:val="000000" w:themeColor="text1"/>
          <w:szCs w:val="24"/>
        </w:rPr>
        <w:t>;</w:t>
      </w:r>
    </w:p>
    <w:p w:rsidR="00FC1EC1" w:rsidRPr="00FC1EC1" w:rsidRDefault="00FC1EC1" w:rsidP="009B221D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>ИК-прожектор в корпусе из алюминиевого сплава - лучшее решение для монтажа на легкие ненесущие конструкции (заборы, легкие мачты, перила ограждения и т.д.)</w:t>
      </w:r>
      <w:r w:rsidR="00910683">
        <w:rPr>
          <w:color w:val="000000" w:themeColor="text1"/>
          <w:szCs w:val="24"/>
        </w:rPr>
        <w:t>;</w:t>
      </w:r>
    </w:p>
    <w:p w:rsidR="00FC1EC1" w:rsidRPr="00FC1EC1" w:rsidRDefault="00FC1EC1" w:rsidP="009B221D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>Небольшие габаритные размеры позволяют устанавливать ИК-прожекто</w:t>
      </w:r>
      <w:r w:rsidR="00910683">
        <w:rPr>
          <w:color w:val="000000" w:themeColor="text1"/>
          <w:szCs w:val="24"/>
        </w:rPr>
        <w:t>ры в ограниченных пространствах;</w:t>
      </w:r>
    </w:p>
    <w:p w:rsidR="006611EF" w:rsidRPr="00FC1EC1" w:rsidRDefault="00FC1EC1" w:rsidP="009B221D">
      <w:pPr>
        <w:pStyle w:val="a3"/>
        <w:numPr>
          <w:ilvl w:val="0"/>
          <w:numId w:val="14"/>
        </w:numPr>
        <w:ind w:left="709" w:hanging="284"/>
        <w:rPr>
          <w:color w:val="000000" w:themeColor="text1"/>
          <w:szCs w:val="24"/>
        </w:rPr>
      </w:pPr>
      <w:r w:rsidRPr="00FC1EC1">
        <w:rPr>
          <w:color w:val="000000" w:themeColor="text1"/>
          <w:szCs w:val="24"/>
        </w:rPr>
        <w:t xml:space="preserve">Абсолютная герметичность </w:t>
      </w:r>
      <w:r w:rsidRPr="00FC1EC1">
        <w:rPr>
          <w:color w:val="000000" w:themeColor="text1"/>
          <w:szCs w:val="24"/>
          <w:lang w:val="en-US"/>
        </w:rPr>
        <w:t>IP</w:t>
      </w:r>
      <w:r w:rsidRPr="00FC1EC1">
        <w:rPr>
          <w:color w:val="000000" w:themeColor="text1"/>
          <w:szCs w:val="24"/>
        </w:rPr>
        <w:t>68 ИК-прожектора дает возможность использовать его даже</w:t>
      </w:r>
      <w:r w:rsidR="00910683">
        <w:rPr>
          <w:color w:val="000000" w:themeColor="text1"/>
          <w:szCs w:val="24"/>
        </w:rPr>
        <w:t xml:space="preserve"> в подводном режиме;</w:t>
      </w:r>
    </w:p>
    <w:p w:rsidR="000845FB" w:rsidRPr="006611EF" w:rsidRDefault="004838AD" w:rsidP="009B221D">
      <w:pPr>
        <w:pStyle w:val="a3"/>
        <w:numPr>
          <w:ilvl w:val="0"/>
          <w:numId w:val="14"/>
        </w:numPr>
        <w:ind w:left="709" w:right="79" w:hanging="284"/>
      </w:pPr>
      <w:r w:rsidRPr="006611EF">
        <w:t>Взрывозащищённое исполнение корпуса, отвечающее</w:t>
      </w:r>
      <w:r w:rsidR="00910683">
        <w:t xml:space="preserve"> требованиям мировых стандартов;</w:t>
      </w:r>
      <w:r w:rsidRPr="006611EF">
        <w:t xml:space="preserve"> </w:t>
      </w:r>
    </w:p>
    <w:p w:rsidR="000845FB" w:rsidRPr="006611EF" w:rsidRDefault="004838AD" w:rsidP="009B221D">
      <w:pPr>
        <w:pStyle w:val="a3"/>
        <w:numPr>
          <w:ilvl w:val="0"/>
          <w:numId w:val="14"/>
        </w:numPr>
        <w:ind w:left="709" w:right="79" w:hanging="284"/>
      </w:pPr>
      <w:r w:rsidRPr="006611EF">
        <w:t>Использование монтажного кронштейна, облегча</w:t>
      </w:r>
      <w:r w:rsidR="00910683">
        <w:t>ющего нацеливание ИК-прожектора;</w:t>
      </w:r>
      <w:r w:rsidRPr="006611EF">
        <w:t xml:space="preserve"> </w:t>
      </w:r>
    </w:p>
    <w:p w:rsidR="000845FB" w:rsidRDefault="00FC1EC1" w:rsidP="009B221D">
      <w:pPr>
        <w:pStyle w:val="a3"/>
        <w:numPr>
          <w:ilvl w:val="0"/>
          <w:numId w:val="14"/>
        </w:numPr>
        <w:spacing w:after="339"/>
        <w:ind w:left="709" w:right="79" w:hanging="284"/>
      </w:pPr>
      <w:r>
        <w:t>Гарантийный срок 3</w:t>
      </w:r>
      <w:r w:rsidR="004838AD" w:rsidRPr="006611EF">
        <w:t xml:space="preserve"> год</w:t>
      </w:r>
      <w:r>
        <w:t>а</w:t>
      </w:r>
      <w:r w:rsidR="004838AD" w:rsidRPr="006611EF">
        <w:t xml:space="preserve">. </w:t>
      </w:r>
    </w:p>
    <w:p w:rsidR="000845FB" w:rsidRDefault="004838AD">
      <w:pPr>
        <w:pStyle w:val="1"/>
        <w:ind w:left="852" w:hanging="439"/>
      </w:pPr>
      <w:bookmarkStart w:id="2" w:name="_Toc17134"/>
      <w:r>
        <w:t xml:space="preserve">ТЕХНИЧЕСКИЕ ХАРАКТЕРИСТИКИ </w:t>
      </w:r>
      <w:bookmarkEnd w:id="2"/>
    </w:p>
    <w:p w:rsidR="000845FB" w:rsidRDefault="004838AD">
      <w:pPr>
        <w:spacing w:after="0"/>
        <w:ind w:left="423" w:right="79"/>
      </w:pPr>
      <w:r>
        <w:t xml:space="preserve">Таблица 1 </w:t>
      </w:r>
    </w:p>
    <w:tbl>
      <w:tblPr>
        <w:tblStyle w:val="TableGrid"/>
        <w:tblW w:w="9839" w:type="dxa"/>
        <w:tblInd w:w="428" w:type="dxa"/>
        <w:tblCellMar>
          <w:top w:w="1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640"/>
        <w:gridCol w:w="2865"/>
        <w:gridCol w:w="2334"/>
      </w:tblGrid>
      <w:tr w:rsidR="009B221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221D" w:rsidRPr="009B221D" w:rsidRDefault="009B221D" w:rsidP="009B221D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9B221D">
              <w:rPr>
                <w:b/>
              </w:rPr>
              <w:t>Характеристика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221D" w:rsidRPr="009B221D" w:rsidRDefault="009B221D" w:rsidP="009B221D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9B221D">
              <w:rPr>
                <w:b/>
              </w:rPr>
              <w:t>Значение</w:t>
            </w:r>
          </w:p>
        </w:tc>
      </w:tr>
      <w:tr w:rsidR="00E65495" w:rsidTr="002378BD">
        <w:trPr>
          <w:trHeight w:val="340"/>
        </w:trPr>
        <w:tc>
          <w:tcPr>
            <w:tcW w:w="4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34043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Маркировка взрывозащиты               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E6549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Релион-ТКВ-300-М/Н-ИК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9B221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РВExdI/1ExdIICT6</w:t>
            </w:r>
          </w:p>
        </w:tc>
      </w:tr>
      <w:tr w:rsidR="00E65495" w:rsidTr="002378BD">
        <w:trPr>
          <w:trHeight w:val="340"/>
        </w:trPr>
        <w:tc>
          <w:tcPr>
            <w:tcW w:w="4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34043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E6549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Релион-ТКВ-300-А-ИК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95" w:rsidRPr="00D90569" w:rsidRDefault="00E65495" w:rsidP="009B221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1ExdIICT6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Материал корпуса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Релион-ТКВ-300-</w:t>
            </w:r>
            <w:r w:rsidRPr="00D90569">
              <w:rPr>
                <w:sz w:val="24"/>
                <w:szCs w:val="24"/>
              </w:rPr>
              <w:t>Н-ИК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2378BD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2378BD">
              <w:rPr>
                <w:sz w:val="24"/>
                <w:szCs w:val="24"/>
              </w:rPr>
              <w:t>Нержавеющая сталь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Релион-ТКВ-300-М</w:t>
            </w:r>
            <w:r w:rsidRPr="00D90569">
              <w:rPr>
                <w:sz w:val="24"/>
                <w:szCs w:val="24"/>
              </w:rPr>
              <w:t>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Cs w:val="24"/>
              </w:rPr>
            </w:pPr>
            <w:r>
              <w:rPr>
                <w:szCs w:val="24"/>
              </w:rPr>
              <w:t>Низкоуглерод. сталь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D90569">
              <w:rPr>
                <w:sz w:val="24"/>
                <w:szCs w:val="24"/>
              </w:rPr>
              <w:t>Релион-ТКВ-300-А-ИК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Cs w:val="24"/>
              </w:rPr>
            </w:pPr>
            <w:r>
              <w:rPr>
                <w:szCs w:val="24"/>
              </w:rPr>
              <w:t>Алюминиевый сплав</w:t>
            </w:r>
          </w:p>
        </w:tc>
      </w:tr>
      <w:tr w:rsidR="002378BD" w:rsidTr="002378BD">
        <w:trPr>
          <w:trHeight w:val="727"/>
        </w:trPr>
        <w:tc>
          <w:tcPr>
            <w:tcW w:w="4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Угол излучения и дальность освещения </w:t>
            </w:r>
          </w:p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в базовом исполнении, м 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/>
              <w:ind w:left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угол излучения 60°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/>
              <w:ind w:left="0" w:right="6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60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Угол излучения и дальность освещения опционально по специальному заказу, м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угол излучения 10°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100 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угол излучения 90°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15 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Степень защиты оболочки, IP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68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Длина волны излучения, нм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850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Порог включения/отключения, лк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3 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Напряжение питания, В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19" w:firstLine="0"/>
              <w:jc w:val="right"/>
              <w:rPr>
                <w:sz w:val="24"/>
                <w:szCs w:val="24"/>
                <w:lang w:val="en-US"/>
              </w:rPr>
            </w:pPr>
            <w:r w:rsidRPr="00D90569">
              <w:rPr>
                <w:sz w:val="24"/>
                <w:szCs w:val="24"/>
              </w:rPr>
              <w:t xml:space="preserve">12÷36  </w:t>
            </w:r>
            <w:r w:rsidRPr="00D90569">
              <w:rPr>
                <w:sz w:val="24"/>
                <w:szCs w:val="24"/>
                <w:lang w:val="en-US"/>
              </w:rPr>
              <w:t>DC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Ток потребления, не более, А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0,5 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Потребляемая мощность, Вт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6 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Масса, не более, кг 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ТКВ-300-М-ИК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4,8 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ТКВ-300-Н-ИК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5,4 </w:t>
            </w:r>
          </w:p>
        </w:tc>
      </w:tr>
      <w:tr w:rsidR="002378BD" w:rsidTr="002378BD">
        <w:trPr>
          <w:trHeight w:val="340"/>
        </w:trPr>
        <w:tc>
          <w:tcPr>
            <w:tcW w:w="4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bookmarkStart w:id="3" w:name="_GoBack" w:colFirst="2" w:colLast="2"/>
          </w:p>
        </w:tc>
        <w:tc>
          <w:tcPr>
            <w:tcW w:w="2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ТКВ-300-А-ИК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2,7</w:t>
            </w:r>
          </w:p>
        </w:tc>
      </w:tr>
      <w:bookmarkEnd w:id="3"/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lastRenderedPageBreak/>
              <w:t xml:space="preserve">Температурный диапазон, ºС 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3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 xml:space="preserve">- 60 ÷ +60 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Назначенный срок службы ИК-прожектора, не менее, лет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10</w:t>
            </w:r>
          </w:p>
        </w:tc>
      </w:tr>
      <w:tr w:rsidR="002378BD" w:rsidTr="002378B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782374" w:rsidRDefault="002378BD" w:rsidP="002378BD">
            <w:pPr>
              <w:spacing w:after="0" w:line="259" w:lineRule="auto"/>
              <w:ind w:left="0" w:hanging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кабельных вводов (в комплект не входят)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782374" w:rsidRDefault="002378BD" w:rsidP="002378BD">
            <w:pPr>
              <w:spacing w:after="0" w:line="259" w:lineRule="auto"/>
              <w:ind w:left="436" w:right="60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378BD" w:rsidTr="009B221D">
        <w:trPr>
          <w:trHeight w:val="340"/>
        </w:trPr>
        <w:tc>
          <w:tcPr>
            <w:tcW w:w="7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Режим работы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8BD" w:rsidRPr="00D90569" w:rsidRDefault="002378BD" w:rsidP="002378BD">
            <w:pPr>
              <w:spacing w:after="0" w:line="259" w:lineRule="auto"/>
              <w:ind w:left="0" w:right="60" w:firstLine="0"/>
              <w:jc w:val="right"/>
              <w:rPr>
                <w:sz w:val="24"/>
                <w:szCs w:val="24"/>
              </w:rPr>
            </w:pPr>
            <w:r w:rsidRPr="00D90569">
              <w:rPr>
                <w:sz w:val="24"/>
                <w:szCs w:val="24"/>
              </w:rPr>
              <w:t>круглосуточный</w:t>
            </w:r>
          </w:p>
        </w:tc>
      </w:tr>
    </w:tbl>
    <w:p w:rsidR="009B221D" w:rsidRDefault="009B221D">
      <w:pPr>
        <w:ind w:left="423" w:right="79"/>
      </w:pPr>
    </w:p>
    <w:p w:rsidR="000845FB" w:rsidRDefault="004838AD">
      <w:pPr>
        <w:ind w:left="423" w:right="79"/>
      </w:pPr>
      <w:r>
        <w:t xml:space="preserve">Габаритные размеры ИК-прожектора указаны на рис. 1. </w:t>
      </w:r>
    </w:p>
    <w:p w:rsidR="0021540E" w:rsidRPr="004C42A2" w:rsidRDefault="0021540E" w:rsidP="0021540E">
      <w:pPr>
        <w:autoSpaceDE w:val="0"/>
        <w:autoSpaceDN w:val="0"/>
        <w:adjustRightInd w:val="0"/>
        <w:ind w:left="-284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715578" cy="2071798"/>
            <wp:effectExtent l="19050" t="0" r="9072" b="0"/>
            <wp:docPr id="3" name="Рисунок 3" descr="проже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же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5" cy="207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0E" w:rsidRDefault="0021540E" w:rsidP="0021540E">
      <w:pPr>
        <w:autoSpaceDE w:val="0"/>
        <w:autoSpaceDN w:val="0"/>
        <w:adjustRightInd w:val="0"/>
        <w:ind w:left="0"/>
        <w:jc w:val="center"/>
        <w:rPr>
          <w:szCs w:val="24"/>
        </w:rPr>
      </w:pPr>
    </w:p>
    <w:p w:rsidR="0021540E" w:rsidRPr="0021540E" w:rsidRDefault="0021540E" w:rsidP="0021540E">
      <w:pPr>
        <w:autoSpaceDE w:val="0"/>
        <w:autoSpaceDN w:val="0"/>
        <w:adjustRightInd w:val="0"/>
        <w:ind w:left="0"/>
        <w:jc w:val="center"/>
        <w:rPr>
          <w:szCs w:val="24"/>
        </w:rPr>
      </w:pPr>
      <w:r w:rsidRPr="0021540E">
        <w:rPr>
          <w:szCs w:val="24"/>
        </w:rPr>
        <w:t>Рисунок 1 − Габаритные</w:t>
      </w:r>
      <w:r>
        <w:rPr>
          <w:szCs w:val="24"/>
        </w:rPr>
        <w:t xml:space="preserve"> </w:t>
      </w:r>
      <w:r w:rsidRPr="0021540E">
        <w:rPr>
          <w:szCs w:val="24"/>
        </w:rPr>
        <w:t>размеры. ТКВ-300-М/Н-ИК – слева,</w:t>
      </w:r>
      <w:r>
        <w:rPr>
          <w:szCs w:val="24"/>
        </w:rPr>
        <w:t xml:space="preserve"> </w:t>
      </w:r>
      <w:r w:rsidRPr="0021540E">
        <w:rPr>
          <w:szCs w:val="24"/>
        </w:rPr>
        <w:t>ТКВ-300-А-ИК – справа.</w:t>
      </w:r>
    </w:p>
    <w:p w:rsidR="0021540E" w:rsidRDefault="0021540E" w:rsidP="0021540E">
      <w:pPr>
        <w:ind w:left="0" w:right="79"/>
      </w:pPr>
    </w:p>
    <w:p w:rsidR="000845FB" w:rsidRDefault="004838AD">
      <w:pPr>
        <w:pStyle w:val="1"/>
        <w:spacing w:after="263"/>
        <w:ind w:left="852" w:hanging="439"/>
      </w:pPr>
      <w:bookmarkStart w:id="4" w:name="_Toc17135"/>
      <w:r>
        <w:t xml:space="preserve">ОБЩАЯ ИНФОРМАЦИЯ ПО ПРИМЕНЕНИЮ </w:t>
      </w:r>
      <w:bookmarkEnd w:id="4"/>
    </w:p>
    <w:p w:rsidR="000845FB" w:rsidRDefault="004838AD">
      <w:pPr>
        <w:pStyle w:val="2"/>
        <w:ind w:left="773" w:hanging="360"/>
      </w:pPr>
      <w:bookmarkStart w:id="5" w:name="_Toc17136"/>
      <w:r>
        <w:t xml:space="preserve">УСТРОЙСТВО И ПРИНЦИП РАБОТЫ </w:t>
      </w:r>
      <w:bookmarkEnd w:id="5"/>
    </w:p>
    <w:p w:rsidR="00377772" w:rsidRDefault="00DC3370" w:rsidP="00DC3370">
      <w:pPr>
        <w:ind w:left="426" w:right="90" w:firstLine="425"/>
        <w:rPr>
          <w:szCs w:val="24"/>
        </w:rPr>
      </w:pPr>
      <w:r w:rsidRPr="0021540E">
        <w:rPr>
          <w:szCs w:val="24"/>
        </w:rPr>
        <w:t>ИК-прожектор представляет собой герметичную оболочку</w:t>
      </w:r>
      <w:r w:rsidR="00377772">
        <w:rPr>
          <w:szCs w:val="24"/>
        </w:rPr>
        <w:t>.</w:t>
      </w:r>
      <w:r>
        <w:rPr>
          <w:szCs w:val="24"/>
        </w:rPr>
        <w:t xml:space="preserve"> В передней ча</w:t>
      </w:r>
      <w:r w:rsidRPr="0021540E">
        <w:rPr>
          <w:szCs w:val="24"/>
        </w:rPr>
        <w:t>сти</w:t>
      </w:r>
      <w:r w:rsidR="00377772">
        <w:rPr>
          <w:szCs w:val="24"/>
        </w:rPr>
        <w:t xml:space="preserve"> прожектора</w:t>
      </w:r>
      <w:r w:rsidRPr="0021540E">
        <w:rPr>
          <w:szCs w:val="24"/>
        </w:rPr>
        <w:t>, за ударопрочным стеклом разме</w:t>
      </w:r>
      <w:r w:rsidR="00377772">
        <w:rPr>
          <w:szCs w:val="24"/>
        </w:rPr>
        <w:t>шена плата, на которой установлены</w:t>
      </w:r>
      <w:r w:rsidRPr="0021540E">
        <w:rPr>
          <w:szCs w:val="24"/>
        </w:rPr>
        <w:t xml:space="preserve"> 8 мощных ИК-излучателей</w:t>
      </w:r>
      <w:r w:rsidR="00377772">
        <w:rPr>
          <w:szCs w:val="24"/>
        </w:rPr>
        <w:t xml:space="preserve"> с фокусирующими линзами</w:t>
      </w:r>
      <w:r w:rsidRPr="0021540E">
        <w:rPr>
          <w:szCs w:val="24"/>
        </w:rPr>
        <w:t xml:space="preserve"> и фотореле</w:t>
      </w:r>
      <w:r w:rsidR="00377772">
        <w:rPr>
          <w:szCs w:val="24"/>
        </w:rPr>
        <w:t xml:space="preserve"> для автоматического включения излучателей при снижении наружного освещения менее 3 лк.</w:t>
      </w:r>
      <w:r w:rsidRPr="0021540E">
        <w:rPr>
          <w:szCs w:val="24"/>
        </w:rPr>
        <w:t xml:space="preserve"> На задней крышке ИК-прожектора с </w:t>
      </w:r>
      <w:r w:rsidR="00790E08">
        <w:rPr>
          <w:szCs w:val="24"/>
        </w:rPr>
        <w:t>наружной стороны</w:t>
      </w:r>
      <w:r w:rsidR="00377772">
        <w:rPr>
          <w:szCs w:val="24"/>
        </w:rPr>
        <w:t xml:space="preserve"> размещены болт заземления и два </w:t>
      </w:r>
      <w:r w:rsidR="00377772" w:rsidRPr="0021540E">
        <w:rPr>
          <w:szCs w:val="24"/>
        </w:rPr>
        <w:t>резьбовых отверстия М20х1,5 для установки кабельных вводов.</w:t>
      </w:r>
      <w:r w:rsidR="00377772">
        <w:rPr>
          <w:szCs w:val="24"/>
        </w:rPr>
        <w:t xml:space="preserve"> Кабельные вводы обеспечивают герметичный ввод кабелей круглого сечения </w:t>
      </w:r>
      <w:r w:rsidR="00377772" w:rsidRPr="00377772">
        <w:rPr>
          <w:rFonts w:eastAsia="TimesNewRoman"/>
          <w:szCs w:val="24"/>
        </w:rPr>
        <w:t>наружным диаметром или диаметром поясной изоляции (для бронированного кабеля) от 8 до 10 мм.</w:t>
      </w:r>
      <w:r w:rsidR="00377772" w:rsidRPr="00AA49D0">
        <w:rPr>
          <w:sz w:val="16"/>
          <w:szCs w:val="16"/>
        </w:rPr>
        <w:t xml:space="preserve"> </w:t>
      </w:r>
      <w:r w:rsidR="00377772">
        <w:rPr>
          <w:szCs w:val="24"/>
        </w:rPr>
        <w:t xml:space="preserve"> Для ИК-прожектора в корпусе из нержавеющей стали рекомендуются кабельные вводы из нержавеющей стали. Для ИК-прожектора в корпусе из низкоуглеродистой оцинкованной стали и алюминиевого сплава рекомендуются кабельные вводы из низкоуглеродистой оцинкованной стали.</w:t>
      </w:r>
      <w:r w:rsidR="00B94B27">
        <w:rPr>
          <w:szCs w:val="24"/>
        </w:rPr>
        <w:t xml:space="preserve"> </w:t>
      </w:r>
    </w:p>
    <w:p w:rsidR="00466419" w:rsidRDefault="00B94B27" w:rsidP="00DC3370">
      <w:pPr>
        <w:ind w:left="426" w:right="90" w:firstLine="425"/>
        <w:rPr>
          <w:szCs w:val="24"/>
        </w:rPr>
      </w:pPr>
      <w:r w:rsidRPr="0021540E">
        <w:rPr>
          <w:szCs w:val="24"/>
        </w:rPr>
        <w:t xml:space="preserve">На задней крышке ИК-прожектора с </w:t>
      </w:r>
      <w:r w:rsidR="00790E08">
        <w:rPr>
          <w:szCs w:val="24"/>
        </w:rPr>
        <w:t>внутренней стороны</w:t>
      </w:r>
      <w:r>
        <w:rPr>
          <w:szCs w:val="24"/>
        </w:rPr>
        <w:t xml:space="preserve"> установлена плата коммутации с клеммниками для подключения кабеля питания. К плате коммутации также подключен шлейф питания платы платы ИК-излучателей.</w:t>
      </w:r>
    </w:p>
    <w:p w:rsidR="00466419" w:rsidRPr="0021540E" w:rsidRDefault="00466419" w:rsidP="00466419">
      <w:pPr>
        <w:ind w:left="426" w:right="90" w:firstLine="425"/>
        <w:rPr>
          <w:szCs w:val="24"/>
        </w:rPr>
      </w:pPr>
      <w:r w:rsidRPr="0021540E">
        <w:rPr>
          <w:szCs w:val="24"/>
        </w:rPr>
        <w:t xml:space="preserve">Для поглощения влаги в оболочку </w:t>
      </w:r>
      <w:r>
        <w:rPr>
          <w:szCs w:val="24"/>
        </w:rPr>
        <w:t xml:space="preserve">ИК-прожектора </w:t>
      </w:r>
      <w:r w:rsidRPr="0021540E">
        <w:rPr>
          <w:szCs w:val="24"/>
        </w:rPr>
        <w:t xml:space="preserve">помещается силикагель. </w:t>
      </w:r>
    </w:p>
    <w:p w:rsidR="00B94B27" w:rsidRDefault="00B94B27" w:rsidP="00DC3370">
      <w:pPr>
        <w:ind w:left="426" w:right="90" w:firstLine="425"/>
      </w:pPr>
      <w:r>
        <w:rPr>
          <w:szCs w:val="24"/>
        </w:rPr>
        <w:t xml:space="preserve">ИК-прожекторы </w:t>
      </w:r>
      <w:r w:rsidR="005339F5">
        <w:t>Релион-ТКВ-300-М</w:t>
      </w:r>
      <w:r>
        <w:t>-ИК и Релион-ТКВ-300-Н-ИК</w:t>
      </w:r>
      <w:r w:rsidR="005339F5">
        <w:t xml:space="preserve"> имеют одинаковые габаритные размеры и отличаются только материалом корпуса. Фиксируются на крепежно-юстировочном устройстве посредством двух хомутов из нержавеющей стали.</w:t>
      </w:r>
    </w:p>
    <w:p w:rsidR="005339F5" w:rsidRDefault="005339F5" w:rsidP="00DC3370">
      <w:pPr>
        <w:ind w:left="426" w:right="90" w:firstLine="425"/>
      </w:pPr>
      <w:r>
        <w:rPr>
          <w:szCs w:val="24"/>
        </w:rPr>
        <w:lastRenderedPageBreak/>
        <w:t xml:space="preserve">ИК-прожектор </w:t>
      </w:r>
      <w:r>
        <w:t xml:space="preserve">Релион-ТКВ-300-А-ИК </w:t>
      </w:r>
      <w:r w:rsidR="00466419">
        <w:t>конструктивные отличия. Опора крепежно-юстировочного устройства фиксируется на корпусе прожектора при помощи 4-х болтов М6.</w:t>
      </w:r>
    </w:p>
    <w:p w:rsidR="00466419" w:rsidRDefault="00790E08" w:rsidP="00DC3370">
      <w:pPr>
        <w:ind w:left="426" w:right="90" w:firstLine="425"/>
      </w:pPr>
      <w:r>
        <w:t>Габаритные размеры</w:t>
      </w:r>
      <w:r w:rsidR="00466419">
        <w:t xml:space="preserve"> Релион-ТКВ-300-А-ИК отличаются от размеров Релион-ТКВ-300-М-ИК и Релион-ТКВ-300-Н-ИК</w:t>
      </w:r>
    </w:p>
    <w:p w:rsidR="00466419" w:rsidRDefault="00466419" w:rsidP="00DC3370">
      <w:pPr>
        <w:ind w:left="426" w:right="90" w:firstLine="425"/>
      </w:pPr>
    </w:p>
    <w:p w:rsidR="00466419" w:rsidRDefault="004013E9" w:rsidP="001A0C14">
      <w:pPr>
        <w:ind w:left="284" w:right="90" w:hanging="142"/>
        <w:rPr>
          <w:szCs w:val="24"/>
        </w:rPr>
      </w:pPr>
      <w:r w:rsidRPr="004013E9">
        <w:rPr>
          <w:noProof/>
          <w:szCs w:val="24"/>
        </w:rPr>
        <w:drawing>
          <wp:inline distT="0" distB="0" distL="0" distR="0">
            <wp:extent cx="6355416" cy="2748087"/>
            <wp:effectExtent l="0" t="0" r="0" b="0"/>
            <wp:docPr id="6" name="Рисунок 6" descr="C:\Users\User\Desktop\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80" cy="27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E9" w:rsidRDefault="004013E9" w:rsidP="004013E9">
      <w:pPr>
        <w:ind w:left="1560" w:right="90" w:firstLine="425"/>
        <w:rPr>
          <w:szCs w:val="24"/>
        </w:rPr>
      </w:pPr>
    </w:p>
    <w:p w:rsidR="008333BA" w:rsidRDefault="008333BA" w:rsidP="004013E9">
      <w:pPr>
        <w:ind w:left="1560" w:right="90" w:firstLine="425"/>
        <w:rPr>
          <w:szCs w:val="24"/>
        </w:rPr>
      </w:pPr>
      <w:r>
        <w:rPr>
          <w:szCs w:val="24"/>
        </w:rPr>
        <w:t>Рисунок 2. Внешний ви</w:t>
      </w:r>
      <w:r w:rsidR="004013E9">
        <w:rPr>
          <w:szCs w:val="24"/>
        </w:rPr>
        <w:t>д ИК-прожектора Релион-ТКВ-300-А</w:t>
      </w:r>
      <w:r>
        <w:rPr>
          <w:szCs w:val="24"/>
        </w:rPr>
        <w:t>-ИК</w:t>
      </w:r>
    </w:p>
    <w:p w:rsidR="004013E9" w:rsidRDefault="004013E9" w:rsidP="004013E9">
      <w:pPr>
        <w:pStyle w:val="a3"/>
        <w:spacing w:after="0" w:line="240" w:lineRule="auto"/>
        <w:ind w:left="1560" w:right="91" w:firstLine="0"/>
        <w:jc w:val="left"/>
        <w:rPr>
          <w:szCs w:val="24"/>
        </w:rPr>
      </w:pPr>
      <w:r>
        <w:rPr>
          <w:szCs w:val="24"/>
        </w:rPr>
        <w:t xml:space="preserve">1 </w:t>
      </w:r>
      <w:r w:rsidRPr="004013E9">
        <w:rPr>
          <w:szCs w:val="24"/>
        </w:rPr>
        <w:t xml:space="preserve">– кабельные вводы; 2 – козырек; 3 – задняя крышка; 4 – ударопрочное стекло; </w:t>
      </w:r>
    </w:p>
    <w:p w:rsidR="008333BA" w:rsidRDefault="004013E9" w:rsidP="001A0C14">
      <w:pPr>
        <w:pStyle w:val="a3"/>
        <w:spacing w:after="0" w:line="240" w:lineRule="auto"/>
        <w:ind w:left="1560" w:right="91" w:firstLine="0"/>
        <w:jc w:val="left"/>
        <w:rPr>
          <w:szCs w:val="24"/>
        </w:rPr>
      </w:pPr>
      <w:r w:rsidRPr="004013E9">
        <w:rPr>
          <w:szCs w:val="24"/>
        </w:rPr>
        <w:t xml:space="preserve">5 – болт заземления; 6 – лицевая </w:t>
      </w:r>
      <w:r>
        <w:rPr>
          <w:szCs w:val="24"/>
        </w:rPr>
        <w:t>панель;</w:t>
      </w:r>
      <w:r w:rsidRPr="004013E9">
        <w:rPr>
          <w:szCs w:val="24"/>
        </w:rPr>
        <w:t xml:space="preserve"> 8 – болт крепежно-юстировочного устройства; 9 – крепежно-юстировочное устройство</w:t>
      </w:r>
      <w:r w:rsidR="0033380C">
        <w:rPr>
          <w:szCs w:val="24"/>
        </w:rPr>
        <w:t>.</w:t>
      </w:r>
    </w:p>
    <w:p w:rsidR="00790E08" w:rsidRDefault="00790E08" w:rsidP="001A0C14">
      <w:pPr>
        <w:pStyle w:val="a3"/>
        <w:spacing w:after="0" w:line="240" w:lineRule="auto"/>
        <w:ind w:left="1560" w:right="91" w:firstLine="0"/>
        <w:jc w:val="left"/>
        <w:rPr>
          <w:szCs w:val="24"/>
        </w:rPr>
      </w:pPr>
    </w:p>
    <w:p w:rsidR="004013E9" w:rsidRDefault="004013E9" w:rsidP="00DC3370">
      <w:pPr>
        <w:ind w:left="426" w:right="90" w:firstLine="425"/>
        <w:rPr>
          <w:szCs w:val="24"/>
        </w:rPr>
      </w:pPr>
    </w:p>
    <w:p w:rsidR="004013E9" w:rsidRDefault="004013E9" w:rsidP="004013E9">
      <w:pPr>
        <w:ind w:left="-142" w:right="90" w:firstLine="425"/>
        <w:rPr>
          <w:szCs w:val="24"/>
        </w:rPr>
      </w:pPr>
    </w:p>
    <w:p w:rsidR="004013E9" w:rsidRDefault="004013E9" w:rsidP="001A0C14">
      <w:pPr>
        <w:ind w:left="142" w:right="90" w:firstLine="425"/>
        <w:rPr>
          <w:szCs w:val="24"/>
        </w:rPr>
      </w:pPr>
      <w:r w:rsidRPr="008333BA">
        <w:rPr>
          <w:noProof/>
          <w:szCs w:val="24"/>
        </w:rPr>
        <w:drawing>
          <wp:inline distT="0" distB="0" distL="0" distR="0">
            <wp:extent cx="5740400" cy="2800776"/>
            <wp:effectExtent l="0" t="0" r="0" b="0"/>
            <wp:docPr id="5" name="Рисунок 5" descr="C:\Users\User\Desktop\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56" cy="28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E9" w:rsidRDefault="004013E9" w:rsidP="004013E9">
      <w:pPr>
        <w:ind w:left="1560" w:right="90" w:firstLine="425"/>
        <w:rPr>
          <w:szCs w:val="24"/>
        </w:rPr>
      </w:pPr>
      <w:r>
        <w:rPr>
          <w:szCs w:val="24"/>
        </w:rPr>
        <w:t>Рисунок 3. Внешний вид ИК-прожектора Релион-ТКВ-300-Н-ИК</w:t>
      </w:r>
    </w:p>
    <w:p w:rsidR="004013E9" w:rsidRDefault="004013E9" w:rsidP="004013E9">
      <w:pPr>
        <w:pStyle w:val="a3"/>
        <w:spacing w:after="0" w:line="240" w:lineRule="auto"/>
        <w:ind w:left="1560" w:right="91" w:firstLine="0"/>
        <w:jc w:val="left"/>
        <w:rPr>
          <w:szCs w:val="24"/>
        </w:rPr>
      </w:pPr>
      <w:r>
        <w:rPr>
          <w:szCs w:val="24"/>
        </w:rPr>
        <w:lastRenderedPageBreak/>
        <w:t xml:space="preserve">1 </w:t>
      </w:r>
      <w:r w:rsidRPr="004013E9">
        <w:rPr>
          <w:szCs w:val="24"/>
        </w:rPr>
        <w:t xml:space="preserve">– кабельные вводы; 2 – козырек; 3 – задняя крышка; 4 – ударопрочное стекло; </w:t>
      </w:r>
    </w:p>
    <w:p w:rsidR="0033380C" w:rsidRDefault="004013E9" w:rsidP="0033380C">
      <w:pPr>
        <w:pStyle w:val="a3"/>
        <w:spacing w:after="0" w:line="240" w:lineRule="auto"/>
        <w:ind w:left="1560" w:right="91" w:firstLine="0"/>
        <w:jc w:val="left"/>
        <w:rPr>
          <w:szCs w:val="24"/>
        </w:rPr>
      </w:pPr>
      <w:r w:rsidRPr="004013E9">
        <w:rPr>
          <w:szCs w:val="24"/>
        </w:rPr>
        <w:t>5 – болт заземления; 6 – лицевая панель; 7 – фиксирующие хомуты; 8 – болт крепежно-юстировочного устройства; 9 – крепежно-юстировочное устройство</w:t>
      </w:r>
      <w:r w:rsidR="0033380C">
        <w:rPr>
          <w:szCs w:val="24"/>
        </w:rPr>
        <w:t>.</w:t>
      </w:r>
    </w:p>
    <w:p w:rsidR="000845FB" w:rsidRDefault="004838AD" w:rsidP="0033380C">
      <w:pPr>
        <w:pStyle w:val="a3"/>
        <w:spacing w:after="0" w:line="240" w:lineRule="auto"/>
        <w:ind w:left="1560" w:right="91" w:firstLine="0"/>
        <w:jc w:val="left"/>
      </w:pPr>
      <w:r>
        <w:t xml:space="preserve"> </w:t>
      </w:r>
    </w:p>
    <w:p w:rsidR="00B7417A" w:rsidRDefault="00B7417A">
      <w:pPr>
        <w:spacing w:after="264" w:line="262" w:lineRule="auto"/>
        <w:ind w:left="352" w:right="2"/>
        <w:jc w:val="center"/>
      </w:pPr>
    </w:p>
    <w:p w:rsidR="00B7417A" w:rsidRDefault="00B7417A">
      <w:pPr>
        <w:spacing w:after="264" w:line="262" w:lineRule="auto"/>
        <w:ind w:left="352" w:right="2"/>
        <w:jc w:val="center"/>
      </w:pPr>
    </w:p>
    <w:p w:rsidR="00EF616A" w:rsidRDefault="004838AD" w:rsidP="008A12E6">
      <w:pPr>
        <w:pStyle w:val="2"/>
        <w:spacing w:after="240"/>
        <w:ind w:left="993" w:right="79" w:hanging="567"/>
      </w:pPr>
      <w:bookmarkStart w:id="6" w:name="_Toc17137"/>
      <w:r>
        <w:t>ФАКТОРЫ</w:t>
      </w:r>
      <w:r w:rsidR="0033380C">
        <w:t>,</w:t>
      </w:r>
      <w:r>
        <w:t xml:space="preserve"> СНИЖАЮЩИЕ ВИДИМОСТЬ </w:t>
      </w:r>
      <w:bookmarkEnd w:id="6"/>
    </w:p>
    <w:p w:rsidR="000845FB" w:rsidRDefault="004838AD" w:rsidP="00834DDB">
      <w:pPr>
        <w:spacing w:after="240"/>
        <w:ind w:left="425" w:right="79" w:hanging="11"/>
      </w:pPr>
      <w:r>
        <w:t>Находящиеся в окружающей среде загрязняющие веще</w:t>
      </w:r>
      <w:r w:rsidR="00EF616A">
        <w:t>ства, такие как пыль, грязь,</w:t>
      </w:r>
      <w:r>
        <w:t xml:space="preserve"> пленкообразующие материалы</w:t>
      </w:r>
      <w:r w:rsidR="00EF616A">
        <w:t>, с течением времени,</w:t>
      </w:r>
      <w:r>
        <w:t xml:space="preserve"> сни</w:t>
      </w:r>
      <w:r w:rsidR="00EF616A">
        <w:t>жают дальность действия ИК-прожектора.</w:t>
      </w:r>
      <w:r>
        <w:t xml:space="preserve"> </w:t>
      </w:r>
      <w:r w:rsidR="00811CAE">
        <w:t xml:space="preserve">В процессе эксплуатации </w:t>
      </w:r>
      <w:r>
        <w:t>следует проводить периодическое техничес</w:t>
      </w:r>
      <w:r w:rsidR="00811CAE">
        <w:t>кое обслуживание</w:t>
      </w:r>
      <w:r>
        <w:t xml:space="preserve"> </w:t>
      </w:r>
      <w:r w:rsidR="00811CAE">
        <w:t>с обязательной чисткой стекла ИК-прожектора</w:t>
      </w:r>
      <w:r>
        <w:t xml:space="preserve">. </w:t>
      </w:r>
    </w:p>
    <w:p w:rsidR="000845FB" w:rsidRDefault="004838AD">
      <w:pPr>
        <w:pStyle w:val="1"/>
        <w:spacing w:after="176"/>
        <w:ind w:left="852" w:hanging="439"/>
      </w:pPr>
      <w:bookmarkStart w:id="7" w:name="_Toc17138"/>
      <w:r>
        <w:t xml:space="preserve">МОНТАЖ ИК-ПРОЖЕКТОРА </w:t>
      </w:r>
      <w:bookmarkEnd w:id="7"/>
    </w:p>
    <w:p w:rsidR="000845FB" w:rsidRDefault="004838AD" w:rsidP="00895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7" w:line="259" w:lineRule="auto"/>
        <w:ind w:left="423"/>
        <w:jc w:val="center"/>
      </w:pPr>
      <w:r>
        <w:rPr>
          <w:b/>
          <w:i/>
        </w:rPr>
        <w:t>ВНИМАНИЕ!</w:t>
      </w:r>
      <w:r>
        <w:t xml:space="preserve"> </w:t>
      </w:r>
    </w:p>
    <w:p w:rsidR="000845FB" w:rsidRDefault="004838AD" w:rsidP="00895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3" w:line="270" w:lineRule="auto"/>
        <w:ind w:left="423"/>
        <w:jc w:val="left"/>
      </w:pPr>
      <w:r>
        <w:rPr>
          <w:i/>
        </w:rPr>
        <w:t xml:space="preserve">Не разрешается открывать ИК-прожектор во взрывоопасной среде при включенном напряжении питания. </w:t>
      </w:r>
    </w:p>
    <w:p w:rsidR="000845FB" w:rsidRDefault="004838AD" w:rsidP="00895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3" w:lineRule="auto"/>
        <w:ind w:left="413" w:firstLine="0"/>
        <w:rPr>
          <w:b/>
          <w:i/>
        </w:rPr>
      </w:pPr>
      <w:r>
        <w:rPr>
          <w:b/>
          <w:i/>
        </w:rPr>
        <w:t>Включение ИК-прожектора должно соответствовать приведенной схеме подключения в настоящем РЭ. Применение схем подключения, отличных от указанных и не согласованных официально с изготовителем, приводит к безусловному прекращению действия гарантии и может оказат</w:t>
      </w:r>
      <w:r w:rsidR="002611D5">
        <w:rPr>
          <w:b/>
          <w:i/>
        </w:rPr>
        <w:t>ься причиной выхода из строя</w:t>
      </w:r>
      <w:r>
        <w:rPr>
          <w:b/>
          <w:i/>
        </w:rPr>
        <w:t xml:space="preserve"> ИК-прожектора. </w:t>
      </w:r>
    </w:p>
    <w:p w:rsidR="00895C66" w:rsidRDefault="00895C66" w:rsidP="00895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3" w:lineRule="auto"/>
        <w:ind w:left="413" w:firstLine="0"/>
      </w:pPr>
      <w:r>
        <w:rPr>
          <w:i/>
        </w:rPr>
        <w:t>Установка и подключение ИК-прожектора должны выполняться только квалифицированными специалистами</w:t>
      </w:r>
    </w:p>
    <w:p w:rsidR="000845FB" w:rsidRDefault="004838AD" w:rsidP="008A12E6">
      <w:pPr>
        <w:pStyle w:val="2"/>
        <w:spacing w:before="240"/>
        <w:ind w:left="993" w:hanging="579"/>
      </w:pPr>
      <w:bookmarkStart w:id="8" w:name="_Toc17139"/>
      <w:r>
        <w:t xml:space="preserve">РАСПОЛОЖЕНИЕ ИК-ПРОЖЕКТОРА </w:t>
      </w:r>
      <w:bookmarkEnd w:id="8"/>
    </w:p>
    <w:p w:rsidR="000845FB" w:rsidRDefault="004838AD" w:rsidP="005A76FA">
      <w:pPr>
        <w:spacing w:after="0"/>
        <w:ind w:left="423" w:right="79"/>
      </w:pPr>
      <w:r>
        <w:t>ИК-прожектор должен размещаться таким обр</w:t>
      </w:r>
      <w:r w:rsidR="004B01DE">
        <w:t xml:space="preserve">азом, чтобы обеспечить наилучшее беспрепятственное освещение зоны </w:t>
      </w:r>
      <w:r>
        <w:t xml:space="preserve">для системы видеонаблюдения. При этом должны быть приняты во внимание следующие факторы: </w:t>
      </w:r>
    </w:p>
    <w:p w:rsidR="000845FB" w:rsidRDefault="004838AD" w:rsidP="005A76FA">
      <w:pPr>
        <w:pStyle w:val="a3"/>
        <w:numPr>
          <w:ilvl w:val="0"/>
          <w:numId w:val="17"/>
        </w:numPr>
        <w:spacing w:after="0"/>
        <w:ind w:left="709" w:right="79" w:hanging="283"/>
      </w:pPr>
      <w:r>
        <w:t>Расположение и нацел</w:t>
      </w:r>
      <w:r w:rsidR="004B01DE">
        <w:t>ивание ИК-прожектора должно производиться с учетом дальности освещения</w:t>
      </w:r>
      <w:r>
        <w:t xml:space="preserve"> и угла излучения. </w:t>
      </w:r>
    </w:p>
    <w:p w:rsidR="000845FB" w:rsidRDefault="004838AD" w:rsidP="005A76FA">
      <w:pPr>
        <w:pStyle w:val="a3"/>
        <w:numPr>
          <w:ilvl w:val="0"/>
          <w:numId w:val="17"/>
        </w:numPr>
        <w:spacing w:after="0"/>
        <w:ind w:left="709" w:right="79" w:hanging="283"/>
      </w:pPr>
      <w:r>
        <w:t xml:space="preserve">Обеспечение лёгкого доступа к ИК-прожектору для проведения работ по периодическому обслуживанию. </w:t>
      </w:r>
    </w:p>
    <w:p w:rsidR="000845FB" w:rsidRDefault="004838AD" w:rsidP="005A76FA">
      <w:pPr>
        <w:pStyle w:val="a3"/>
        <w:numPr>
          <w:ilvl w:val="0"/>
          <w:numId w:val="17"/>
        </w:numPr>
        <w:spacing w:after="0"/>
        <w:ind w:left="709" w:right="79" w:hanging="283"/>
      </w:pPr>
      <w:r>
        <w:t>ИК-прожектор рекомендуется нацеливать на объект по нисходящей под углом к горизонту, по крайней ме</w:t>
      </w:r>
      <w:r w:rsidR="005A76FA">
        <w:t>ре, 10 - 20 градусов (см. рис. 4</w:t>
      </w:r>
      <w:r>
        <w:t>). Такая установка предотвращает с</w:t>
      </w:r>
      <w:r w:rsidR="00BF6DC8">
        <w:t>копление влаги на стекле прожектора</w:t>
      </w:r>
      <w:r>
        <w:t xml:space="preserve">. </w:t>
      </w:r>
    </w:p>
    <w:p w:rsidR="000845FB" w:rsidRDefault="004838AD">
      <w:pPr>
        <w:spacing w:after="123" w:line="259" w:lineRule="auto"/>
        <w:ind w:left="399" w:firstLine="0"/>
        <w:jc w:val="center"/>
      </w:pPr>
      <w:r>
        <w:rPr>
          <w:noProof/>
        </w:rPr>
        <w:lastRenderedPageBreak/>
        <w:drawing>
          <wp:inline distT="0" distB="0" distL="0" distR="0">
            <wp:extent cx="3467100" cy="2906395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45FB" w:rsidRPr="005A76FA" w:rsidRDefault="005A76FA">
      <w:pPr>
        <w:spacing w:after="260" w:line="262" w:lineRule="auto"/>
        <w:ind w:left="352"/>
        <w:jc w:val="center"/>
      </w:pPr>
      <w:r>
        <w:t>Рисунок 4</w:t>
      </w:r>
      <w:r w:rsidR="004838AD" w:rsidRPr="005A76FA">
        <w:t xml:space="preserve"> − Установка ИК-прожектора по отношению к горизонту </w:t>
      </w:r>
    </w:p>
    <w:p w:rsidR="000845FB" w:rsidRPr="0081474C" w:rsidRDefault="004838AD" w:rsidP="008A12E6">
      <w:pPr>
        <w:pStyle w:val="2"/>
        <w:ind w:left="993" w:hanging="580"/>
      </w:pPr>
      <w:bookmarkStart w:id="9" w:name="_Toc17140"/>
      <w:r w:rsidRPr="0081474C">
        <w:t xml:space="preserve">ПРОЦЕДУРА МОНТАЖА ИК-ПРОЖЕКТОРА </w:t>
      </w:r>
      <w:bookmarkEnd w:id="9"/>
    </w:p>
    <w:p w:rsidR="00191D22" w:rsidRDefault="00191D22" w:rsidP="00191D22">
      <w:pPr>
        <w:ind w:left="423" w:right="79"/>
      </w:pPr>
      <w:bookmarkStart w:id="10" w:name="_Toc17141"/>
      <w:r>
        <w:t xml:space="preserve">Монтаж ИК-прожектора на объекте должен производиться в соответствии с утвержденным в установленном порядке проектом, в составе которой он используются. </w:t>
      </w:r>
    </w:p>
    <w:p w:rsidR="00191D22" w:rsidRDefault="00191D22" w:rsidP="00191D22">
      <w:pPr>
        <w:spacing w:after="150"/>
        <w:ind w:left="423" w:right="79"/>
      </w:pPr>
      <w:r>
        <w:t xml:space="preserve">Перед монтажом необходимо произвести внешний осмотр ИК-прожектора, особенно обратить внимание на: </w:t>
      </w:r>
    </w:p>
    <w:p w:rsidR="00191D22" w:rsidRDefault="00191D22" w:rsidP="00AD725F">
      <w:pPr>
        <w:pStyle w:val="a3"/>
        <w:numPr>
          <w:ilvl w:val="0"/>
          <w:numId w:val="21"/>
        </w:numPr>
        <w:spacing w:after="0"/>
        <w:ind w:left="709" w:right="79" w:hanging="283"/>
      </w:pPr>
      <w:r>
        <w:t xml:space="preserve">Отсутствие повреждений корпуса и ударопрочного стекла. </w:t>
      </w:r>
    </w:p>
    <w:p w:rsidR="00191D22" w:rsidRDefault="00191D22" w:rsidP="00AD725F">
      <w:pPr>
        <w:pStyle w:val="a3"/>
        <w:numPr>
          <w:ilvl w:val="0"/>
          <w:numId w:val="21"/>
        </w:numPr>
        <w:spacing w:after="0"/>
        <w:ind w:left="709" w:right="79" w:hanging="283"/>
      </w:pPr>
      <w:r>
        <w:t xml:space="preserve">Наличие средств уплотнения кабельных вводов и отсутствие их повреждений. </w:t>
      </w:r>
    </w:p>
    <w:p w:rsidR="00191D22" w:rsidRDefault="00191D22" w:rsidP="00AD725F">
      <w:pPr>
        <w:pStyle w:val="a3"/>
        <w:numPr>
          <w:ilvl w:val="0"/>
          <w:numId w:val="21"/>
        </w:numPr>
        <w:spacing w:after="0"/>
        <w:ind w:left="709" w:right="79" w:hanging="283"/>
      </w:pPr>
      <w:r>
        <w:t xml:space="preserve">Наличие всех крепежных элементов (болтов, гаек, шайб) в соответствии с проектом размещения ИК-прожектора на объекте. </w:t>
      </w:r>
    </w:p>
    <w:p w:rsidR="00191D22" w:rsidRDefault="00191D22" w:rsidP="00AD725F">
      <w:pPr>
        <w:pStyle w:val="a3"/>
        <w:numPr>
          <w:ilvl w:val="0"/>
          <w:numId w:val="21"/>
        </w:numPr>
        <w:spacing w:after="0"/>
        <w:ind w:left="709" w:right="79" w:hanging="283"/>
      </w:pPr>
      <w:r>
        <w:t xml:space="preserve">Отсутствие повреждений клеммника. </w:t>
      </w:r>
    </w:p>
    <w:p w:rsidR="00191D22" w:rsidRDefault="00191D22" w:rsidP="00AD725F">
      <w:pPr>
        <w:pStyle w:val="a3"/>
        <w:numPr>
          <w:ilvl w:val="0"/>
          <w:numId w:val="21"/>
        </w:numPr>
        <w:spacing w:before="240" w:after="120"/>
        <w:ind w:left="709" w:right="79" w:hanging="283"/>
      </w:pPr>
      <w:r>
        <w:t xml:space="preserve">Отсутствие повреждений заземляющих устройств. </w:t>
      </w:r>
    </w:p>
    <w:p w:rsidR="00191D22" w:rsidRDefault="00191D22" w:rsidP="00AD725F">
      <w:pPr>
        <w:spacing w:before="240" w:after="120"/>
        <w:ind w:left="423" w:right="79"/>
      </w:pPr>
      <w:r>
        <w:t>Д</w:t>
      </w:r>
      <w:r w:rsidR="00AD725F">
        <w:t>ля установки и подключения</w:t>
      </w:r>
      <w:r>
        <w:t xml:space="preserve"> ИК-прожектора необходимо выполнить следующее: </w:t>
      </w:r>
    </w:p>
    <w:p w:rsidR="00191D22" w:rsidRDefault="00191D22" w:rsidP="00AD725F">
      <w:pPr>
        <w:numPr>
          <w:ilvl w:val="0"/>
          <w:numId w:val="20"/>
        </w:numPr>
        <w:spacing w:after="0"/>
        <w:ind w:left="714" w:right="79" w:hanging="357"/>
      </w:pPr>
      <w:r>
        <w:t>Открутить болт (8)</w:t>
      </w:r>
      <w:r w:rsidR="00AD725F">
        <w:t xml:space="preserve"> рис. 2, 3 и отделить кронштейн</w:t>
      </w:r>
      <w:r>
        <w:t xml:space="preserve"> крепежно-юстировочного устройства.</w:t>
      </w:r>
    </w:p>
    <w:p w:rsidR="00191D22" w:rsidRDefault="00191D22" w:rsidP="00AD725F">
      <w:pPr>
        <w:numPr>
          <w:ilvl w:val="0"/>
          <w:numId w:val="20"/>
        </w:numPr>
        <w:spacing w:after="0"/>
        <w:ind w:left="714" w:right="79" w:hanging="357"/>
      </w:pPr>
      <w:r>
        <w:t>Определить рабочее место и закрепить кронштейн крепежно-юстировочного устройства (9)  рис.2 и 3.</w:t>
      </w:r>
    </w:p>
    <w:p w:rsidR="00191D22" w:rsidRPr="001D5BE0" w:rsidRDefault="00191D22" w:rsidP="00AD725F">
      <w:pPr>
        <w:pStyle w:val="a3"/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 w:rsidRPr="001D5BE0">
        <w:rPr>
          <w:szCs w:val="24"/>
        </w:rPr>
        <w:t xml:space="preserve">Открутить фиксирующие винты </w:t>
      </w:r>
      <w:r>
        <w:rPr>
          <w:szCs w:val="24"/>
        </w:rPr>
        <w:t xml:space="preserve">задней крышки прожектора </w:t>
      </w:r>
      <w:r w:rsidRPr="001D5BE0">
        <w:rPr>
          <w:szCs w:val="24"/>
        </w:rPr>
        <w:t>(3)</w:t>
      </w:r>
      <w:r>
        <w:rPr>
          <w:szCs w:val="24"/>
        </w:rPr>
        <w:t xml:space="preserve">. На внутренней стороне задней крышки установлена плата коммутации </w:t>
      </w:r>
      <w:r w:rsidRPr="00191D22">
        <w:rPr>
          <w:szCs w:val="24"/>
        </w:rPr>
        <w:t>рис 5.</w:t>
      </w:r>
      <w:r>
        <w:rPr>
          <w:szCs w:val="24"/>
        </w:rPr>
        <w:t xml:space="preserve"> Осторожно </w:t>
      </w:r>
      <w:r w:rsidRPr="001D5BE0">
        <w:rPr>
          <w:szCs w:val="24"/>
        </w:rPr>
        <w:t>от</w:t>
      </w:r>
      <w:r>
        <w:rPr>
          <w:szCs w:val="24"/>
        </w:rPr>
        <w:t xml:space="preserve">делить </w:t>
      </w:r>
      <w:r w:rsidRPr="001D5BE0">
        <w:rPr>
          <w:szCs w:val="24"/>
        </w:rPr>
        <w:t xml:space="preserve">крышку </w:t>
      </w:r>
      <w:r>
        <w:rPr>
          <w:szCs w:val="24"/>
        </w:rPr>
        <w:t>от корпуса прожектора, чтобы не повредить шлейф питания от платы ИК-излучателей, подключенный к плате коммутации. Отделить от платы коммутации разъем шлейфа питания платы ИК-излучателей;</w:t>
      </w:r>
    </w:p>
    <w:p w:rsidR="00191D22" w:rsidRPr="00E93C1F" w:rsidRDefault="00191D22" w:rsidP="00AD725F">
      <w:pPr>
        <w:numPr>
          <w:ilvl w:val="0"/>
          <w:numId w:val="20"/>
        </w:numPr>
        <w:tabs>
          <w:tab w:val="left" w:pos="-426"/>
        </w:tabs>
        <w:autoSpaceDE w:val="0"/>
        <w:autoSpaceDN w:val="0"/>
        <w:adjustRightInd w:val="0"/>
        <w:spacing w:after="0"/>
        <w:ind w:left="714" w:right="90" w:hanging="357"/>
        <w:rPr>
          <w:rFonts w:eastAsia="TimesNewRoman"/>
          <w:szCs w:val="24"/>
        </w:rPr>
      </w:pPr>
      <w:r w:rsidRPr="00E93C1F">
        <w:rPr>
          <w:szCs w:val="24"/>
        </w:rPr>
        <w:t>Через кабельные вводы (1) завести кабели</w:t>
      </w:r>
      <w:r>
        <w:rPr>
          <w:szCs w:val="24"/>
        </w:rPr>
        <w:t xml:space="preserve"> питания и</w:t>
      </w:r>
      <w:r w:rsidRPr="00E93C1F">
        <w:rPr>
          <w:szCs w:val="24"/>
        </w:rPr>
        <w:t xml:space="preserve"> подключить их к плате коммутации прожектора, соблюдая полярность, согласно схемы подключения на </w:t>
      </w:r>
      <w:r w:rsidRPr="00191D22">
        <w:rPr>
          <w:szCs w:val="24"/>
        </w:rPr>
        <w:t>рис 6;</w:t>
      </w:r>
    </w:p>
    <w:p w:rsidR="00191D22" w:rsidRPr="00E93C1F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 w:rsidRPr="00E93C1F">
        <w:rPr>
          <w:szCs w:val="24"/>
        </w:rPr>
        <w:t>Положить силикагель в корпус ИК-прожектора;</w:t>
      </w:r>
    </w:p>
    <w:p w:rsidR="00191D22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>
        <w:rPr>
          <w:szCs w:val="24"/>
        </w:rPr>
        <w:t>Подключить к плате коммутации шлейф питания платы ИК-излучателей;</w:t>
      </w:r>
    </w:p>
    <w:p w:rsidR="00191D22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 w:rsidRPr="00E93C1F">
        <w:rPr>
          <w:szCs w:val="24"/>
        </w:rPr>
        <w:t>Завести заднюю крышку в корпус и закрутить фиксирующие винты;</w:t>
      </w:r>
    </w:p>
    <w:p w:rsidR="00191D22" w:rsidRPr="00E93C1F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>
        <w:rPr>
          <w:szCs w:val="24"/>
        </w:rPr>
        <w:t>Подключить проводник заземления к болту заземления (5) рис 2 и 3;</w:t>
      </w:r>
    </w:p>
    <w:p w:rsidR="00191D22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 w:rsidRPr="00E93C1F">
        <w:rPr>
          <w:szCs w:val="24"/>
        </w:rPr>
        <w:lastRenderedPageBreak/>
        <w:t xml:space="preserve">Установить прожектор на </w:t>
      </w:r>
      <w:r>
        <w:rPr>
          <w:szCs w:val="24"/>
        </w:rPr>
        <w:t>кронштейн крепежно-юстировочного устройства</w:t>
      </w:r>
      <w:r w:rsidRPr="00E93C1F">
        <w:rPr>
          <w:szCs w:val="24"/>
        </w:rPr>
        <w:t xml:space="preserve"> (9), нацелить прожектор на контролируемую зону и </w:t>
      </w:r>
      <w:r>
        <w:rPr>
          <w:szCs w:val="24"/>
        </w:rPr>
        <w:t>зафиксировать болтом</w:t>
      </w:r>
      <w:r w:rsidRPr="00E93C1F">
        <w:rPr>
          <w:szCs w:val="24"/>
        </w:rPr>
        <w:t xml:space="preserve"> (</w:t>
      </w:r>
      <w:r>
        <w:rPr>
          <w:szCs w:val="24"/>
        </w:rPr>
        <w:t>8</w:t>
      </w:r>
      <w:r w:rsidRPr="00E93C1F">
        <w:rPr>
          <w:szCs w:val="24"/>
        </w:rPr>
        <w:t>), рис. 2 и 3;</w:t>
      </w:r>
    </w:p>
    <w:p w:rsidR="00191D22" w:rsidRPr="00E93C1F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>
        <w:rPr>
          <w:szCs w:val="24"/>
        </w:rPr>
        <w:t>Подключить проводник заземления к болту заземления (5) рис 2 и 3;</w:t>
      </w:r>
    </w:p>
    <w:p w:rsidR="00191D22" w:rsidRPr="00E93C1F" w:rsidRDefault="00191D22" w:rsidP="00AD725F">
      <w:pPr>
        <w:numPr>
          <w:ilvl w:val="0"/>
          <w:numId w:val="20"/>
        </w:numPr>
        <w:tabs>
          <w:tab w:val="left" w:pos="-426"/>
        </w:tabs>
        <w:spacing w:after="0"/>
        <w:ind w:left="714" w:right="90" w:hanging="357"/>
        <w:rPr>
          <w:szCs w:val="24"/>
        </w:rPr>
      </w:pPr>
      <w:r w:rsidRPr="00E93C1F">
        <w:rPr>
          <w:szCs w:val="24"/>
        </w:rPr>
        <w:t xml:space="preserve">Включить питание. При наружной освещенности </w:t>
      </w:r>
      <w:r>
        <w:rPr>
          <w:szCs w:val="24"/>
        </w:rPr>
        <w:t>менее 3 лк</w:t>
      </w:r>
      <w:r w:rsidR="00AB0FBE">
        <w:rPr>
          <w:szCs w:val="24"/>
        </w:rPr>
        <w:t>.</w:t>
      </w:r>
      <w:r>
        <w:rPr>
          <w:szCs w:val="24"/>
        </w:rPr>
        <w:t xml:space="preserve"> ИК-излучатели включа</w:t>
      </w:r>
      <w:r w:rsidRPr="00E93C1F">
        <w:rPr>
          <w:szCs w:val="24"/>
        </w:rPr>
        <w:t>тся в автоматическом режиме.</w:t>
      </w:r>
    </w:p>
    <w:p w:rsidR="000845FB" w:rsidRDefault="004838AD" w:rsidP="008A12E6">
      <w:pPr>
        <w:pStyle w:val="2"/>
        <w:spacing w:before="240"/>
        <w:ind w:left="993" w:hanging="579"/>
      </w:pPr>
      <w:r>
        <w:t xml:space="preserve">ЭЛЕКТРИЧЕСКИЙ МОНТАЖ </w:t>
      </w:r>
      <w:bookmarkEnd w:id="10"/>
    </w:p>
    <w:p w:rsidR="000845FB" w:rsidRPr="0081474C" w:rsidRDefault="004838AD">
      <w:pPr>
        <w:ind w:left="423" w:right="79"/>
        <w:rPr>
          <w:b/>
        </w:rPr>
      </w:pPr>
      <w:r w:rsidRPr="0081474C">
        <w:rPr>
          <w:b/>
        </w:rPr>
        <w:t xml:space="preserve">Требования к проводам и кабелям. </w:t>
      </w:r>
    </w:p>
    <w:p w:rsidR="00191D22" w:rsidRDefault="00191D22" w:rsidP="00191D22">
      <w:pPr>
        <w:ind w:left="423" w:right="79"/>
      </w:pPr>
      <w:r>
        <w:t>При электромонтаже ИК-прожектора должны использоваться бронированные или небронированные кабели, с сечением проводников не менее 0,75 мм</w:t>
      </w:r>
      <w:r>
        <w:rPr>
          <w:vertAlign w:val="superscript"/>
        </w:rPr>
        <w:t>2</w:t>
      </w:r>
      <w:r>
        <w:t>. Сечение проводов выбирается в зависимости от напряжения питания в электросети и длины кабельной линии.</w:t>
      </w:r>
    </w:p>
    <w:p w:rsidR="00AB0FBE" w:rsidRDefault="00AB0FBE" w:rsidP="00AB0FBE">
      <w:pPr>
        <w:spacing w:after="158"/>
        <w:ind w:left="423" w:right="79"/>
      </w:pPr>
      <w:r>
        <w:t>Все внешние провода подводятся через внутреннее клеммное отделение, являющееся составной частью ИК-прожектора. Используются нажимные клеммы для проводов сечением от 0,08 мм</w:t>
      </w:r>
      <w:r>
        <w:rPr>
          <w:vertAlign w:val="superscript"/>
        </w:rPr>
        <w:t>2</w:t>
      </w:r>
      <w:r>
        <w:t xml:space="preserve"> до 2,5 мм</w:t>
      </w:r>
      <w:r>
        <w:rPr>
          <w:vertAlign w:val="superscript"/>
        </w:rPr>
        <w:t>2</w:t>
      </w:r>
      <w:r>
        <w:t xml:space="preserve">. </w:t>
      </w:r>
    </w:p>
    <w:p w:rsidR="0005111A" w:rsidRDefault="0005111A" w:rsidP="0005111A">
      <w:pPr>
        <w:spacing w:before="240"/>
        <w:ind w:left="425" w:right="79" w:hanging="11"/>
      </w:pPr>
      <w:r>
        <w:t xml:space="preserve">На рис. 5 показаны клеммные контакты платы коммутации, расположенные внутри клеммного отделения ИК-прожектора.  </w:t>
      </w:r>
    </w:p>
    <w:p w:rsidR="0005111A" w:rsidRDefault="0005111A" w:rsidP="008A12E6">
      <w:pPr>
        <w:spacing w:after="82" w:line="259" w:lineRule="auto"/>
        <w:ind w:left="284" w:right="3134" w:firstLine="2410"/>
        <w:jc w:val="right"/>
      </w:pPr>
      <w:r w:rsidRPr="0081474C">
        <w:rPr>
          <w:noProof/>
        </w:rPr>
        <w:drawing>
          <wp:inline distT="0" distB="0" distL="0" distR="0">
            <wp:extent cx="2915870" cy="2921955"/>
            <wp:effectExtent l="0" t="0" r="0" b="0"/>
            <wp:docPr id="7" name="Рисунок 7" descr="C:\Users\User\Desktop\прож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жект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37" cy="29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5111A" w:rsidRDefault="0005111A" w:rsidP="0005111A">
      <w:pPr>
        <w:spacing w:after="82"/>
        <w:ind w:left="2869" w:right="79"/>
      </w:pPr>
      <w:r>
        <w:t xml:space="preserve">Рисунок 5 – Плата коммутации ИК-прожектора </w:t>
      </w:r>
    </w:p>
    <w:p w:rsidR="0005111A" w:rsidRDefault="0005111A" w:rsidP="0005111A">
      <w:pPr>
        <w:spacing w:after="82"/>
        <w:ind w:left="2869" w:right="79"/>
      </w:pPr>
    </w:p>
    <w:p w:rsidR="0005111A" w:rsidRDefault="0005111A" w:rsidP="0005111A">
      <w:pPr>
        <w:spacing w:after="0" w:line="259" w:lineRule="auto"/>
        <w:ind w:left="0" w:right="37" w:firstLine="0"/>
        <w:jc w:val="center"/>
      </w:pPr>
      <w:r w:rsidRPr="0081474C">
        <w:rPr>
          <w:noProof/>
        </w:rPr>
        <w:lastRenderedPageBreak/>
        <w:drawing>
          <wp:inline distT="0" distB="0" distL="0" distR="0">
            <wp:extent cx="3232800" cy="2943754"/>
            <wp:effectExtent l="0" t="0" r="0" b="0"/>
            <wp:docPr id="8" name="Рисунок 8" descr="C:\Users\User\Desktop\прож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жект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66" cy="294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1A" w:rsidRDefault="0005111A" w:rsidP="0005111A">
      <w:pPr>
        <w:spacing w:before="240" w:after="120" w:line="262" w:lineRule="auto"/>
        <w:ind w:left="351" w:right="6" w:hanging="11"/>
        <w:jc w:val="center"/>
      </w:pPr>
      <w:r>
        <w:t xml:space="preserve">Рисунок 6 – Схема подключения ИК-прожектора </w:t>
      </w:r>
    </w:p>
    <w:p w:rsidR="00AB0FBE" w:rsidRDefault="00AB0FBE" w:rsidP="00AB0FBE">
      <w:pPr>
        <w:ind w:left="423" w:right="79"/>
      </w:pPr>
      <w:r>
        <w:t xml:space="preserve">При </w:t>
      </w:r>
      <w:r>
        <w:tab/>
        <w:t xml:space="preserve">прокладке </w:t>
      </w:r>
      <w:r>
        <w:tab/>
        <w:t xml:space="preserve">бронированным </w:t>
      </w:r>
      <w:r>
        <w:tab/>
        <w:t xml:space="preserve">кабелем </w:t>
      </w:r>
      <w:r>
        <w:tab/>
        <w:t xml:space="preserve">монтаж </w:t>
      </w:r>
      <w:r>
        <w:tab/>
        <w:t xml:space="preserve">производить </w:t>
      </w:r>
      <w:r>
        <w:tab/>
        <w:t xml:space="preserve">в следующей последовательности: </w:t>
      </w:r>
    </w:p>
    <w:p w:rsidR="00AB0FBE" w:rsidRDefault="00AB0FBE" w:rsidP="00AB0FBE">
      <w:pPr>
        <w:pStyle w:val="a3"/>
        <w:numPr>
          <w:ilvl w:val="0"/>
          <w:numId w:val="22"/>
        </w:numPr>
        <w:ind w:left="709" w:right="79" w:hanging="283"/>
      </w:pPr>
      <w:r>
        <w:t xml:space="preserve">Снять наружную изоляцию кабеля на длину 140 мм. </w:t>
      </w:r>
    </w:p>
    <w:p w:rsidR="00AB0FBE" w:rsidRDefault="00AB0FBE" w:rsidP="00AB0FBE">
      <w:pPr>
        <w:pStyle w:val="a3"/>
        <w:numPr>
          <w:ilvl w:val="0"/>
          <w:numId w:val="22"/>
        </w:numPr>
        <w:ind w:left="709" w:right="79" w:hanging="283"/>
      </w:pPr>
      <w:r>
        <w:t xml:space="preserve">Снять броню на длину 100 мм. </w:t>
      </w:r>
    </w:p>
    <w:p w:rsidR="00AB0FBE" w:rsidRDefault="00AB0FBE" w:rsidP="00AB0FBE">
      <w:pPr>
        <w:pStyle w:val="a3"/>
        <w:numPr>
          <w:ilvl w:val="0"/>
          <w:numId w:val="22"/>
        </w:numPr>
        <w:ind w:left="709" w:right="79" w:hanging="283"/>
      </w:pPr>
      <w:r>
        <w:t xml:space="preserve">Снять внутреннюю изоляцию на 50 мм. </w:t>
      </w:r>
    </w:p>
    <w:p w:rsidR="00AB0FBE" w:rsidRDefault="00AB0FBE" w:rsidP="00AB0FBE">
      <w:pPr>
        <w:pStyle w:val="a3"/>
        <w:numPr>
          <w:ilvl w:val="0"/>
          <w:numId w:val="22"/>
        </w:numPr>
        <w:ind w:left="709" w:right="79" w:hanging="283"/>
      </w:pPr>
      <w:r>
        <w:t xml:space="preserve">Осуществить монтаж питающего кабеля в кабельном вводе в соответствии со схемой подключения, рис. 8. </w:t>
      </w:r>
    </w:p>
    <w:p w:rsidR="00AB0FBE" w:rsidRDefault="00AB0FBE" w:rsidP="00AB0FBE">
      <w:pPr>
        <w:spacing w:after="0"/>
        <w:ind w:left="423" w:right="79"/>
      </w:pPr>
      <w:r>
        <w:t xml:space="preserve">При трубной разводке, трубная муфта навинчивается непосредственно на штуцер с резьбой G1/2 или G3/4, рис. 8. </w:t>
      </w:r>
    </w:p>
    <w:p w:rsidR="000845FB" w:rsidRPr="0081474C" w:rsidRDefault="004838AD" w:rsidP="00AB0FBE">
      <w:pPr>
        <w:spacing w:before="240" w:after="84"/>
        <w:ind w:left="425" w:right="79" w:hanging="11"/>
        <w:rPr>
          <w:b/>
        </w:rPr>
      </w:pPr>
      <w:r w:rsidRPr="0081474C">
        <w:rPr>
          <w:b/>
        </w:rPr>
        <w:t xml:space="preserve">Обеспечение влагозащищённости. </w:t>
      </w:r>
    </w:p>
    <w:p w:rsidR="00191D22" w:rsidRPr="004D432A" w:rsidRDefault="00191D22" w:rsidP="00191D22">
      <w:pPr>
        <w:widowControl w:val="0"/>
        <w:tabs>
          <w:tab w:val="left" w:pos="-567"/>
          <w:tab w:val="left" w:pos="9780"/>
        </w:tabs>
        <w:ind w:left="426" w:right="90" w:firstLine="142"/>
        <w:rPr>
          <w:szCs w:val="24"/>
        </w:rPr>
      </w:pPr>
      <w:r w:rsidRPr="004D432A">
        <w:rPr>
          <w:szCs w:val="24"/>
        </w:rPr>
        <w:t>Во время монтажных работ обеспечить герметичность при установке кабельных вводов и задней крышки, чтобы исключить попа</w:t>
      </w:r>
      <w:r>
        <w:rPr>
          <w:szCs w:val="24"/>
        </w:rPr>
        <w:t>дание влаги в корпус ИК-прожектора</w:t>
      </w:r>
      <w:r w:rsidRPr="004D432A">
        <w:rPr>
          <w:szCs w:val="24"/>
        </w:rPr>
        <w:t xml:space="preserve">. Обеспечение влагозащищённости необходимо для сохранения работоспособности системы в процессе эксплуатации. </w:t>
      </w:r>
      <w:bookmarkStart w:id="11" w:name="_Toc384822328"/>
      <w:bookmarkEnd w:id="11"/>
    </w:p>
    <w:p w:rsidR="00191D22" w:rsidRPr="004D432A" w:rsidRDefault="00191D22" w:rsidP="00191D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spacing w:before="120"/>
        <w:ind w:left="426" w:right="90" w:firstLine="142"/>
        <w:jc w:val="center"/>
        <w:rPr>
          <w:b/>
          <w:i/>
          <w:szCs w:val="24"/>
        </w:rPr>
      </w:pPr>
      <w:r w:rsidRPr="004D432A">
        <w:rPr>
          <w:b/>
          <w:i/>
          <w:szCs w:val="24"/>
        </w:rPr>
        <w:t>ВНИМАНИЕ!</w:t>
      </w:r>
    </w:p>
    <w:p w:rsidR="00191D22" w:rsidRPr="004D432A" w:rsidRDefault="00191D22" w:rsidP="00191D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ind w:left="426" w:right="90" w:firstLine="142"/>
        <w:jc w:val="center"/>
        <w:rPr>
          <w:b/>
          <w:i/>
          <w:szCs w:val="24"/>
        </w:rPr>
      </w:pPr>
      <w:r w:rsidRPr="004D432A">
        <w:rPr>
          <w:i/>
          <w:szCs w:val="24"/>
        </w:rPr>
        <w:t>Ответственность за обесп</w:t>
      </w:r>
      <w:r>
        <w:rPr>
          <w:i/>
          <w:szCs w:val="24"/>
        </w:rPr>
        <w:t>ечение герметичности ИК-прожектора</w:t>
      </w:r>
      <w:r w:rsidRPr="004D432A">
        <w:rPr>
          <w:i/>
          <w:szCs w:val="24"/>
        </w:rPr>
        <w:t xml:space="preserve"> при монтаже несет монтажно-наладочная организация.</w:t>
      </w:r>
    </w:p>
    <w:p w:rsidR="000845FB" w:rsidRDefault="004838AD" w:rsidP="0005111A">
      <w:pPr>
        <w:pStyle w:val="1"/>
        <w:spacing w:before="240" w:after="120"/>
        <w:ind w:left="851" w:hanging="437"/>
      </w:pPr>
      <w:bookmarkStart w:id="12" w:name="_Toc17142"/>
      <w:r>
        <w:t xml:space="preserve">ОБНАРУЖЕНИЕ И УСТРАНЕНИЕ НЕИСПРАВНОСТЕЙ </w:t>
      </w:r>
      <w:bookmarkEnd w:id="12"/>
    </w:p>
    <w:p w:rsidR="000845FB" w:rsidRDefault="004838AD" w:rsidP="000511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7" w:line="259" w:lineRule="auto"/>
        <w:ind w:left="387"/>
        <w:jc w:val="center"/>
      </w:pPr>
      <w:r>
        <w:rPr>
          <w:b/>
          <w:i/>
        </w:rPr>
        <w:t>ВНИМАНИЕ!</w:t>
      </w:r>
    </w:p>
    <w:p w:rsidR="000845FB" w:rsidRDefault="004838AD" w:rsidP="000511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8" w:line="270" w:lineRule="auto"/>
        <w:ind w:left="387"/>
        <w:jc w:val="center"/>
      </w:pPr>
      <w:r>
        <w:rPr>
          <w:i/>
        </w:rPr>
        <w:t>ИК-прожектор не содержит элементов, ремонтируемых пользователем.</w:t>
      </w:r>
    </w:p>
    <w:p w:rsidR="000845FB" w:rsidRDefault="004838AD">
      <w:pPr>
        <w:ind w:left="423" w:right="79"/>
      </w:pPr>
      <w:r>
        <w:t xml:space="preserve">Поиск неисправностей ИК-прожектора надлежит выполнять в следующем порядке: </w:t>
      </w:r>
    </w:p>
    <w:p w:rsidR="000845FB" w:rsidRDefault="004838AD" w:rsidP="0005111A">
      <w:pPr>
        <w:pStyle w:val="a3"/>
        <w:numPr>
          <w:ilvl w:val="0"/>
          <w:numId w:val="23"/>
        </w:numPr>
        <w:ind w:left="709" w:right="79" w:hanging="283"/>
      </w:pPr>
      <w:r>
        <w:t>Убедиться в отсутств</w:t>
      </w:r>
      <w:r w:rsidR="0005111A">
        <w:t>ие загрязнений на стекле</w:t>
      </w:r>
      <w:r>
        <w:t xml:space="preserve"> ИК-прожектора. В случае загрязнения </w:t>
      </w:r>
      <w:r w:rsidR="0005111A">
        <w:t>очистить стекло мягкой влажной фланелью.</w:t>
      </w:r>
      <w:r>
        <w:t xml:space="preserve"> </w:t>
      </w:r>
    </w:p>
    <w:p w:rsidR="000845FB" w:rsidRDefault="004838AD" w:rsidP="0005111A">
      <w:pPr>
        <w:pStyle w:val="a3"/>
        <w:numPr>
          <w:ilvl w:val="0"/>
          <w:numId w:val="23"/>
        </w:numPr>
        <w:spacing w:after="0"/>
        <w:ind w:left="709" w:right="79" w:hanging="283"/>
      </w:pPr>
      <w:r>
        <w:t xml:space="preserve">Проверить наличие напряжения питания на ИК-прожекторе. </w:t>
      </w:r>
    </w:p>
    <w:p w:rsidR="000845FB" w:rsidRDefault="004838AD" w:rsidP="0005111A">
      <w:pPr>
        <w:pStyle w:val="1"/>
        <w:spacing w:before="240"/>
        <w:ind w:left="851" w:hanging="437"/>
      </w:pPr>
      <w:bookmarkStart w:id="13" w:name="_Toc17143"/>
      <w:r>
        <w:lastRenderedPageBreak/>
        <w:t xml:space="preserve">ТЕХНИЧЕСКОЕ ОБСЛУЖИВАНИЕ </w:t>
      </w:r>
      <w:bookmarkEnd w:id="13"/>
    </w:p>
    <w:p w:rsidR="000845FB" w:rsidRDefault="004838AD" w:rsidP="0005111A">
      <w:pPr>
        <w:spacing w:after="0"/>
        <w:ind w:left="425" w:right="79" w:hanging="11"/>
      </w:pPr>
      <w:r>
        <w:t>Смотровое окно ИК-прожектора должно поддерживаться в чистом состоянии, для этого по мере загрязнения необходимо проводи</w:t>
      </w:r>
      <w:r w:rsidR="0005111A">
        <w:t>ть очистку при помощи кисточки или влажной фланели.</w:t>
      </w:r>
    </w:p>
    <w:p w:rsidR="0005111A" w:rsidRDefault="0005111A" w:rsidP="0005111A">
      <w:pPr>
        <w:spacing w:after="0"/>
        <w:ind w:left="425" w:right="79" w:hanging="11"/>
      </w:pPr>
      <w:r>
        <w:t>Периодичность проведения технического обслуживания определяется техническим регламентом, утвержденным техническим руководителем организации.</w:t>
      </w:r>
    </w:p>
    <w:p w:rsidR="000845FB" w:rsidRDefault="004838AD" w:rsidP="0005111A">
      <w:pPr>
        <w:pStyle w:val="1"/>
        <w:spacing w:before="240"/>
        <w:ind w:left="851" w:hanging="437"/>
      </w:pPr>
      <w:bookmarkStart w:id="14" w:name="_Toc17144"/>
      <w:r>
        <w:t>РЕМОНТ И ВОЗВРАТ УСТРОЙСТВА</w:t>
      </w:r>
      <w:r>
        <w:rPr>
          <w:b w:val="0"/>
        </w:rPr>
        <w:t xml:space="preserve"> </w:t>
      </w:r>
      <w:bookmarkEnd w:id="14"/>
    </w:p>
    <w:p w:rsidR="000845FB" w:rsidRDefault="0005111A" w:rsidP="009E2E2D">
      <w:pPr>
        <w:spacing w:after="0"/>
        <w:ind w:left="428" w:firstLine="0"/>
      </w:pPr>
      <w:r>
        <w:t xml:space="preserve">При обнаружении </w:t>
      </w:r>
      <w:r w:rsidR="004838AD">
        <w:t>неисправнос</w:t>
      </w:r>
      <w:r>
        <w:t xml:space="preserve">тей и дефектов, потребителем составляется </w:t>
      </w:r>
      <w:r w:rsidR="009E2E2D">
        <w:t xml:space="preserve">акт </w:t>
      </w:r>
      <w:r w:rsidR="004838AD">
        <w:t>в одностороннем порядке с описанием неисправ</w:t>
      </w:r>
      <w:r w:rsidR="009E2E2D">
        <w:t xml:space="preserve">ности. ИК-прожектор с паспортом </w:t>
      </w:r>
      <w:r w:rsidR="004838AD">
        <w:t xml:space="preserve">и актом возвращается на предприятие-изготовитель. </w:t>
      </w:r>
    </w:p>
    <w:p w:rsidR="000845FB" w:rsidRDefault="009E2E2D" w:rsidP="009E2E2D">
      <w:pPr>
        <w:spacing w:after="0"/>
        <w:ind w:left="423" w:right="79"/>
      </w:pPr>
      <w:r>
        <w:t>Для транспортировки необходимо правильно упаковать</w:t>
      </w:r>
      <w:r w:rsidR="004838AD">
        <w:t xml:space="preserve"> ИК-прожектор</w:t>
      </w:r>
      <w:r>
        <w:t>. Сведения об упаковке размешены в разделе 10 «Транспортирование и хранение».</w:t>
      </w:r>
      <w:r w:rsidR="004838AD">
        <w:t xml:space="preserve"> При возврате ИК-прожектор следует направлять по адресу: 623700, Россия, Свердловская обл., г. Березовский, ул. Ленина, 2Д, тел:. (343)379-07-95. </w:t>
      </w:r>
    </w:p>
    <w:p w:rsidR="000845FB" w:rsidRDefault="004838AD" w:rsidP="0005111A">
      <w:pPr>
        <w:pStyle w:val="1"/>
        <w:spacing w:before="240"/>
        <w:ind w:left="839" w:hanging="425"/>
      </w:pPr>
      <w:bookmarkStart w:id="15" w:name="_Toc17145"/>
      <w:r>
        <w:t xml:space="preserve">ГАРАНТИИ ИЗГОТОВИТЕЛЯ </w:t>
      </w:r>
      <w:bookmarkEnd w:id="15"/>
    </w:p>
    <w:p w:rsidR="009E2E2D" w:rsidRPr="009E2E2D" w:rsidRDefault="009E2E2D" w:rsidP="009E2E2D">
      <w:pPr>
        <w:pStyle w:val="3"/>
        <w:spacing w:line="271" w:lineRule="auto"/>
        <w:ind w:left="425"/>
        <w:rPr>
          <w:b/>
          <w:sz w:val="24"/>
          <w:szCs w:val="24"/>
        </w:rPr>
      </w:pPr>
      <w:r w:rsidRPr="009E2E2D">
        <w:rPr>
          <w:sz w:val="24"/>
          <w:szCs w:val="24"/>
        </w:rPr>
        <w:t>Срок службы ИК-прожектора не менее 10 лет.</w:t>
      </w:r>
    </w:p>
    <w:p w:rsidR="009E2E2D" w:rsidRPr="009E2E2D" w:rsidRDefault="009E2E2D" w:rsidP="009E2E2D">
      <w:pPr>
        <w:pStyle w:val="a6"/>
        <w:spacing w:after="0" w:line="271" w:lineRule="auto"/>
        <w:ind w:left="425"/>
        <w:jc w:val="both"/>
        <w:rPr>
          <w:bCs w:val="0"/>
          <w:sz w:val="24"/>
          <w:szCs w:val="24"/>
        </w:rPr>
      </w:pPr>
      <w:bookmarkStart w:id="16" w:name="_Hlk465776971"/>
      <w:r w:rsidRPr="009E2E2D">
        <w:rPr>
          <w:sz w:val="24"/>
          <w:szCs w:val="24"/>
        </w:rPr>
        <w:t>Гарантийный срок службы 12 месяцев со дня ввода в эксплуатацию.</w:t>
      </w:r>
    </w:p>
    <w:p w:rsidR="009E2E2D" w:rsidRPr="009E2E2D" w:rsidRDefault="009E2E2D" w:rsidP="009E2E2D">
      <w:pPr>
        <w:pStyle w:val="3"/>
        <w:spacing w:line="271" w:lineRule="auto"/>
        <w:ind w:left="425"/>
        <w:rPr>
          <w:b/>
          <w:color w:val="000000"/>
          <w:sz w:val="24"/>
          <w:szCs w:val="24"/>
        </w:rPr>
      </w:pPr>
      <w:r w:rsidRPr="009E2E2D">
        <w:rPr>
          <w:sz w:val="24"/>
          <w:szCs w:val="24"/>
        </w:rPr>
        <w:t>Получить бесплатно дополнительную гарантию 24 месяца через сервис ПРОДЛЕНИЕ ГАРАНТИИ http://spectron-ops.ru/.</w:t>
      </w:r>
      <w:bookmarkEnd w:id="16"/>
    </w:p>
    <w:p w:rsidR="009E2E2D" w:rsidRPr="009E2E2D" w:rsidRDefault="009E2E2D" w:rsidP="009E2E2D">
      <w:pPr>
        <w:pStyle w:val="3"/>
        <w:spacing w:line="271" w:lineRule="auto"/>
        <w:ind w:left="425"/>
        <w:rPr>
          <w:b/>
          <w:sz w:val="24"/>
          <w:szCs w:val="24"/>
        </w:rPr>
      </w:pPr>
      <w:r w:rsidRPr="009E2E2D">
        <w:rPr>
          <w:sz w:val="24"/>
          <w:szCs w:val="24"/>
        </w:rPr>
        <w:t>Гарантийный ремонт с учётом требований ГОСТ Р 52350.19 или замена ИК-прожектора производится предприятием-изготовителем при условии соблюдения потребителем правил транспортирования, хранения и эксплуатации.</w:t>
      </w:r>
    </w:p>
    <w:p w:rsidR="000845FB" w:rsidRPr="009E2E2D" w:rsidRDefault="004838AD" w:rsidP="009E2E2D">
      <w:pPr>
        <w:spacing w:after="0"/>
        <w:ind w:left="425" w:right="79" w:firstLine="0"/>
        <w:rPr>
          <w:szCs w:val="24"/>
        </w:rPr>
      </w:pPr>
      <w:r w:rsidRPr="009E2E2D">
        <w:rPr>
          <w:b/>
          <w:szCs w:val="24"/>
        </w:rPr>
        <w:t xml:space="preserve"> </w:t>
      </w:r>
      <w:r w:rsidRPr="009E2E2D">
        <w:rPr>
          <w:szCs w:val="24"/>
        </w:rPr>
        <w:t xml:space="preserve">Предприятие-изготовитель не принимает претензий: если истек гарантийный срок эксплуатации; при отсутствии паспорта на ИК-прожектор; в случае нарушений инструкции по эксплуатации. </w:t>
      </w:r>
    </w:p>
    <w:p w:rsidR="000845FB" w:rsidRDefault="004838AD" w:rsidP="009E2E2D">
      <w:pPr>
        <w:pStyle w:val="1"/>
        <w:spacing w:before="240"/>
        <w:ind w:left="839" w:hanging="425"/>
      </w:pPr>
      <w:bookmarkStart w:id="17" w:name="_Toc17146"/>
      <w:r>
        <w:t xml:space="preserve">ТРАНСПОРТИРОВАНИЕ И ХРАНЕНИЕ </w:t>
      </w:r>
      <w:bookmarkEnd w:id="17"/>
    </w:p>
    <w:p w:rsidR="000845FB" w:rsidRPr="009E2E2D" w:rsidRDefault="004838AD" w:rsidP="009E2E2D">
      <w:pPr>
        <w:ind w:left="426" w:right="79" w:hanging="13"/>
        <w:rPr>
          <w:szCs w:val="24"/>
        </w:rPr>
      </w:pPr>
      <w:r w:rsidRPr="009E2E2D">
        <w:rPr>
          <w:szCs w:val="24"/>
        </w:rPr>
        <w:t>Упакованный ИК-прожектор должен храниться при условии 4 по ГОСТ 15150.</w:t>
      </w:r>
      <w:r w:rsidRPr="009E2E2D">
        <w:rPr>
          <w:b/>
          <w:szCs w:val="24"/>
        </w:rPr>
        <w:t xml:space="preserve"> </w:t>
      </w:r>
    </w:p>
    <w:p w:rsidR="009E2E2D" w:rsidRPr="009E2E2D" w:rsidRDefault="009E2E2D" w:rsidP="009E2E2D">
      <w:pPr>
        <w:widowControl w:val="0"/>
        <w:tabs>
          <w:tab w:val="left" w:pos="9781"/>
        </w:tabs>
        <w:autoSpaceDE w:val="0"/>
        <w:autoSpaceDN w:val="0"/>
        <w:adjustRightInd w:val="0"/>
        <w:spacing w:before="120"/>
        <w:ind w:left="426" w:hanging="13"/>
        <w:rPr>
          <w:szCs w:val="24"/>
        </w:rPr>
      </w:pPr>
      <w:bookmarkStart w:id="18" w:name="_Hlk465778250"/>
      <w:r w:rsidRPr="009E2E2D">
        <w:rPr>
          <w:szCs w:val="24"/>
        </w:rPr>
        <w:t>ИК-прожектор для транспортирования должен быть упакована в заводскую тару или подходящий по размерам ящик (коробку) с обязательным применением воздушно-пузырчатой пленки, вспененного полиэтилена или другого амортизирующего материала. Если несколько изделий размещаются в одной коробке, то между ними обязательно предусмотреть изолирующие прокладки.</w:t>
      </w:r>
    </w:p>
    <w:p w:rsidR="009E2E2D" w:rsidRPr="009E2E2D" w:rsidRDefault="009E2E2D" w:rsidP="009E2E2D">
      <w:pPr>
        <w:tabs>
          <w:tab w:val="left" w:pos="9781"/>
        </w:tabs>
        <w:autoSpaceDE w:val="0"/>
        <w:autoSpaceDN w:val="0"/>
        <w:adjustRightInd w:val="0"/>
        <w:spacing w:before="120"/>
        <w:ind w:left="426" w:hanging="13"/>
        <w:rPr>
          <w:szCs w:val="24"/>
        </w:rPr>
      </w:pPr>
      <w:r w:rsidRPr="009E2E2D">
        <w:rPr>
          <w:szCs w:val="24"/>
        </w:rPr>
        <w:t>ИК-прожектор может транспортироваться на любое расстояние, любым видом транспорта. При транспортировании должна быть обеспечена защита транспортной тары от атмосферных осадков.</w:t>
      </w:r>
    </w:p>
    <w:p w:rsidR="009E2E2D" w:rsidRPr="009E2E2D" w:rsidRDefault="009E2E2D" w:rsidP="004B36B0">
      <w:pPr>
        <w:pStyle w:val="3"/>
        <w:spacing w:before="120" w:line="271" w:lineRule="auto"/>
        <w:ind w:left="425" w:hanging="11"/>
        <w:rPr>
          <w:sz w:val="24"/>
          <w:szCs w:val="24"/>
        </w:rPr>
      </w:pPr>
      <w:r w:rsidRPr="009E2E2D">
        <w:rPr>
          <w:color w:val="000000"/>
          <w:sz w:val="24"/>
          <w:szCs w:val="24"/>
        </w:rPr>
        <w:t xml:space="preserve">Во время погрузочно-разгрузочных работ и при транспортировании, </w:t>
      </w:r>
      <w:r w:rsidRPr="009E2E2D">
        <w:rPr>
          <w:sz w:val="24"/>
          <w:szCs w:val="24"/>
        </w:rPr>
        <w:t>ИК-прожектор</w:t>
      </w:r>
      <w:r w:rsidRPr="009E2E2D">
        <w:rPr>
          <w:color w:val="000000"/>
          <w:sz w:val="24"/>
          <w:szCs w:val="24"/>
        </w:rPr>
        <w:t xml:space="preserve"> не должен подвергаться резким ударам и воздействиям атмосферных осадков. Способ укладки коробки с </w:t>
      </w:r>
      <w:r w:rsidRPr="009E2E2D">
        <w:rPr>
          <w:sz w:val="24"/>
          <w:szCs w:val="24"/>
        </w:rPr>
        <w:t>ИК-прожектором</w:t>
      </w:r>
      <w:r w:rsidRPr="009E2E2D">
        <w:rPr>
          <w:color w:val="000000"/>
          <w:sz w:val="24"/>
          <w:szCs w:val="24"/>
        </w:rPr>
        <w:t xml:space="preserve"> при транспортировании должен исключить возможность его бесконтрольного перемещения.</w:t>
      </w:r>
      <w:bookmarkEnd w:id="18"/>
    </w:p>
    <w:p w:rsidR="009E2E2D" w:rsidRDefault="009E2E2D">
      <w:pPr>
        <w:spacing w:after="377"/>
        <w:ind w:left="423" w:right="79"/>
      </w:pPr>
    </w:p>
    <w:p w:rsidR="000845FB" w:rsidRDefault="004838AD">
      <w:pPr>
        <w:pStyle w:val="1"/>
        <w:ind w:left="852" w:hanging="439"/>
      </w:pPr>
      <w:bookmarkStart w:id="19" w:name="_Toc17147"/>
      <w:r>
        <w:lastRenderedPageBreak/>
        <w:t xml:space="preserve">ИНФОРМАЦИЯ ДЛЯ ЗАКАЗА </w:t>
      </w:r>
      <w:bookmarkEnd w:id="19"/>
    </w:p>
    <w:p w:rsidR="000845FB" w:rsidRDefault="004838AD">
      <w:pPr>
        <w:spacing w:after="0"/>
        <w:ind w:left="423" w:right="79"/>
      </w:pPr>
      <w:r>
        <w:t>В комплект поставки ИК-прожектора входит:</w:t>
      </w:r>
      <w:r>
        <w:rPr>
          <w:b/>
        </w:rPr>
        <w:t xml:space="preserve"> </w:t>
      </w:r>
    </w:p>
    <w:p w:rsidR="000845FB" w:rsidRDefault="004838AD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ИК-прожектор ..................................................................................................................... 1 шт.;</w:t>
      </w:r>
      <w:r w:rsidRPr="000C3626">
        <w:rPr>
          <w:b/>
        </w:rPr>
        <w:t xml:space="preserve"> </w:t>
      </w:r>
    </w:p>
    <w:p w:rsidR="000845FB" w:rsidRPr="000C3626" w:rsidRDefault="004838AD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крепёжно-юстировочное устройство ................................................................................ 1 шт.;</w:t>
      </w:r>
      <w:r w:rsidRPr="000C3626">
        <w:rPr>
          <w:b/>
        </w:rPr>
        <w:t xml:space="preserve"> </w:t>
      </w:r>
    </w:p>
    <w:p w:rsidR="000C3626" w:rsidRPr="000C3626" w:rsidRDefault="000C3626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х</w:t>
      </w:r>
      <w:r w:rsidRPr="000C3626">
        <w:t>омут фиксирующий</w:t>
      </w:r>
      <w:r>
        <w:t xml:space="preserve"> для моделей ТКВ-300-М-ИК и ТКВ-300-Н-ИК .......................... 1 шт.;</w:t>
      </w:r>
    </w:p>
    <w:p w:rsidR="000845FB" w:rsidRDefault="004838AD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силикагель ........................................................................................................................... 1 шт.;</w:t>
      </w:r>
      <w:r w:rsidRPr="000C3626">
        <w:rPr>
          <w:b/>
        </w:rPr>
        <w:t xml:space="preserve">  </w:t>
      </w:r>
    </w:p>
    <w:p w:rsidR="000C3626" w:rsidRDefault="004B36B0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этикетка СПЕК.732118.019 ЭТ</w:t>
      </w:r>
      <w:r w:rsidR="004838AD">
        <w:t xml:space="preserve"> </w:t>
      </w:r>
      <w:r>
        <w:t>..........................................................................................</w:t>
      </w:r>
      <w:r w:rsidR="004838AD">
        <w:t xml:space="preserve"> 1 шт.;</w:t>
      </w:r>
    </w:p>
    <w:p w:rsidR="000845FB" w:rsidRDefault="004838AD" w:rsidP="000C3626">
      <w:pPr>
        <w:pStyle w:val="a3"/>
        <w:numPr>
          <w:ilvl w:val="0"/>
          <w:numId w:val="24"/>
        </w:numPr>
        <w:spacing w:after="0"/>
        <w:ind w:left="709" w:right="79" w:hanging="283"/>
      </w:pPr>
      <w:r>
        <w:t>паспорт СПЕК.732118.019 ПС .......................................................................................... 1 шт.;</w:t>
      </w:r>
      <w:r w:rsidRPr="000C3626">
        <w:rPr>
          <w:b/>
        </w:rPr>
        <w:t xml:space="preserve"> </w:t>
      </w:r>
    </w:p>
    <w:p w:rsidR="000C3626" w:rsidRDefault="004838AD" w:rsidP="000C3626">
      <w:pPr>
        <w:pStyle w:val="a3"/>
        <w:numPr>
          <w:ilvl w:val="0"/>
          <w:numId w:val="24"/>
        </w:numPr>
        <w:spacing w:after="89"/>
        <w:ind w:left="709" w:right="79" w:hanging="283"/>
      </w:pPr>
      <w:r>
        <w:t xml:space="preserve">солнцезащитный козырек </w:t>
      </w:r>
      <w:r w:rsidR="000C3626">
        <w:t>(в комплект не входит – по отдельному заказу) ..................1 шт;</w:t>
      </w:r>
    </w:p>
    <w:p w:rsidR="000845FB" w:rsidRDefault="000C3626" w:rsidP="000C3626">
      <w:pPr>
        <w:pStyle w:val="a3"/>
        <w:numPr>
          <w:ilvl w:val="0"/>
          <w:numId w:val="24"/>
        </w:numPr>
        <w:spacing w:after="89"/>
        <w:ind w:left="709" w:right="79" w:hanging="283"/>
      </w:pPr>
      <w:r>
        <w:t>кабельный ввод (в комплект не входит – по отдельному заказу) ...................................2 шт.</w:t>
      </w:r>
      <w:r w:rsidRPr="000C3626">
        <w:rPr>
          <w:b/>
        </w:rPr>
        <w:t xml:space="preserve"> </w:t>
      </w:r>
      <w:r w:rsidR="004838AD" w:rsidRPr="000C3626">
        <w:rPr>
          <w:b/>
        </w:rPr>
        <w:t xml:space="preserve"> </w:t>
      </w:r>
    </w:p>
    <w:p w:rsidR="000845FB" w:rsidRPr="00AE28B8" w:rsidRDefault="004838AD" w:rsidP="006B3C30">
      <w:pPr>
        <w:spacing w:before="240"/>
        <w:ind w:left="425" w:right="79" w:hanging="11"/>
        <w:rPr>
          <w:b/>
          <w:u w:val="single"/>
        </w:rPr>
      </w:pPr>
      <w:r w:rsidRPr="00AE28B8">
        <w:rPr>
          <w:b/>
          <w:u w:val="single"/>
        </w:rPr>
        <w:t xml:space="preserve">При заказе необходимо указывать: </w:t>
      </w:r>
    </w:p>
    <w:p w:rsidR="000845FB" w:rsidRDefault="004838AD" w:rsidP="006B3C30">
      <w:pPr>
        <w:pStyle w:val="a3"/>
        <w:numPr>
          <w:ilvl w:val="0"/>
          <w:numId w:val="25"/>
        </w:numPr>
        <w:spacing w:after="9" w:line="259" w:lineRule="auto"/>
        <w:jc w:val="left"/>
      </w:pPr>
      <w:r w:rsidRPr="006B3C30">
        <w:rPr>
          <w:b/>
        </w:rPr>
        <w:t>Модель</w:t>
      </w:r>
      <w:r w:rsidR="006B3C30" w:rsidRPr="006B3C30">
        <w:rPr>
          <w:b/>
        </w:rPr>
        <w:t>ИК-прожектора:</w:t>
      </w:r>
    </w:p>
    <w:p w:rsidR="000845FB" w:rsidRDefault="004838AD">
      <w:pPr>
        <w:numPr>
          <w:ilvl w:val="1"/>
          <w:numId w:val="6"/>
        </w:numPr>
        <w:spacing w:after="8"/>
        <w:ind w:right="79" w:firstLine="708"/>
      </w:pPr>
      <w:r>
        <w:t xml:space="preserve">«ТКВ-300-Н-ИК» – ИК-прожектор взрывозащищенный Релион (ReliON), материал корпуса выполнен из нержавеющей стали 12Х18Н10Т; </w:t>
      </w:r>
    </w:p>
    <w:p w:rsidR="006B3C30" w:rsidRDefault="004838AD">
      <w:pPr>
        <w:numPr>
          <w:ilvl w:val="1"/>
          <w:numId w:val="6"/>
        </w:numPr>
        <w:spacing w:after="8"/>
        <w:ind w:right="79" w:firstLine="708"/>
      </w:pPr>
      <w:r>
        <w:t>«ТКВ-300-М-ИК» – ИК-прожектор взрывозащищенный Релион (ReliON), материал корпуса выполнен из оцинкованной низкоуглеродистой стали</w:t>
      </w:r>
      <w:r w:rsidR="006B3C30">
        <w:t xml:space="preserve"> Ст10-20 с порошковым покрытием;</w:t>
      </w:r>
    </w:p>
    <w:p w:rsidR="006B3C30" w:rsidRDefault="006B3C30" w:rsidP="006B3C30">
      <w:pPr>
        <w:numPr>
          <w:ilvl w:val="1"/>
          <w:numId w:val="6"/>
        </w:numPr>
        <w:spacing w:after="8"/>
        <w:ind w:right="79" w:firstLine="708"/>
      </w:pPr>
      <w:r>
        <w:t xml:space="preserve">«ТКВ-300-А-ИК» – ИК-прожектор взрывозащищенный Релион (ReliON), материал корпуса выполнен из алюминиевого сплава  с порошковым покрытием. </w:t>
      </w:r>
    </w:p>
    <w:p w:rsidR="006B3C30" w:rsidRDefault="006B3C30" w:rsidP="000B1C03">
      <w:pPr>
        <w:pStyle w:val="a3"/>
        <w:numPr>
          <w:ilvl w:val="0"/>
          <w:numId w:val="25"/>
        </w:numPr>
        <w:spacing w:before="240" w:after="8"/>
        <w:ind w:left="771" w:right="79" w:hanging="357"/>
        <w:rPr>
          <w:b/>
        </w:rPr>
      </w:pPr>
      <w:r w:rsidRPr="006B3C30">
        <w:rPr>
          <w:b/>
        </w:rPr>
        <w:t>Угол излучения (дальность освещения):</w:t>
      </w:r>
    </w:p>
    <w:p w:rsidR="006B3C30" w:rsidRDefault="00AA5EF1" w:rsidP="006B3C30">
      <w:pPr>
        <w:numPr>
          <w:ilvl w:val="1"/>
          <w:numId w:val="6"/>
        </w:numPr>
        <w:spacing w:after="8"/>
        <w:ind w:right="79" w:firstLine="708"/>
      </w:pPr>
      <w:r>
        <w:t xml:space="preserve">Базовая комплектация: </w:t>
      </w:r>
      <w:r w:rsidR="006B3C30">
        <w:t xml:space="preserve">угол излучения </w:t>
      </w:r>
      <w:r>
        <w:rPr>
          <w:szCs w:val="24"/>
        </w:rPr>
        <w:t>60° при дальности освещения 60</w:t>
      </w:r>
      <w:r w:rsidR="006B3C30" w:rsidRPr="006B3C30">
        <w:rPr>
          <w:szCs w:val="24"/>
        </w:rPr>
        <w:t xml:space="preserve"> м;</w:t>
      </w:r>
      <w:r w:rsidR="006B3C30">
        <w:t xml:space="preserve"> </w:t>
      </w:r>
    </w:p>
    <w:p w:rsidR="006B3C30" w:rsidRDefault="00AA5EF1" w:rsidP="00AA5EF1">
      <w:pPr>
        <w:numPr>
          <w:ilvl w:val="1"/>
          <w:numId w:val="6"/>
        </w:numPr>
        <w:spacing w:after="8"/>
        <w:ind w:right="79" w:firstLine="708"/>
      </w:pPr>
      <w:r>
        <w:t xml:space="preserve">По специальному заказу: </w:t>
      </w:r>
      <w:r w:rsidR="006B3C30">
        <w:t xml:space="preserve">угол излучения </w:t>
      </w:r>
      <w:r>
        <w:rPr>
          <w:szCs w:val="24"/>
        </w:rPr>
        <w:t>10° при дальности освещения 10</w:t>
      </w:r>
      <w:r w:rsidR="006B3C30" w:rsidRPr="006B3C30">
        <w:rPr>
          <w:szCs w:val="24"/>
        </w:rPr>
        <w:t>0 м;</w:t>
      </w:r>
      <w:r w:rsidR="006B3C30">
        <w:t xml:space="preserve">  </w:t>
      </w:r>
    </w:p>
    <w:p w:rsidR="006B3C30" w:rsidRDefault="00AA5EF1" w:rsidP="006B3C30">
      <w:pPr>
        <w:numPr>
          <w:ilvl w:val="1"/>
          <w:numId w:val="6"/>
        </w:numPr>
        <w:spacing w:after="8"/>
        <w:ind w:left="1121" w:right="79" w:firstLine="0"/>
      </w:pPr>
      <w:r>
        <w:t xml:space="preserve">По специальному заказу: </w:t>
      </w:r>
      <w:r w:rsidR="006B3C30">
        <w:t xml:space="preserve">угол излучения </w:t>
      </w:r>
      <w:r w:rsidR="006B3C30" w:rsidRPr="006B3C30">
        <w:rPr>
          <w:szCs w:val="24"/>
        </w:rPr>
        <w:t>90° при дальности освещения 15 м;</w:t>
      </w:r>
      <w:r w:rsidR="006B3C30">
        <w:t xml:space="preserve"> </w:t>
      </w:r>
    </w:p>
    <w:p w:rsidR="006B3C30" w:rsidRPr="000B1C03" w:rsidRDefault="006B3C30" w:rsidP="000B1C03">
      <w:pPr>
        <w:pStyle w:val="a3"/>
        <w:numPr>
          <w:ilvl w:val="0"/>
          <w:numId w:val="25"/>
        </w:numPr>
        <w:spacing w:before="240" w:after="8"/>
        <w:ind w:left="771" w:right="79" w:hanging="357"/>
        <w:rPr>
          <w:b/>
        </w:rPr>
      </w:pPr>
      <w:r>
        <w:rPr>
          <w:b/>
        </w:rPr>
        <w:t>Солнцезащитный козырек</w:t>
      </w:r>
      <w:r w:rsidR="000B1C03">
        <w:rPr>
          <w:b/>
        </w:rPr>
        <w:t xml:space="preserve"> -</w:t>
      </w:r>
      <w:r w:rsidR="000B1C03" w:rsidRPr="000B1C03">
        <w:t xml:space="preserve"> </w:t>
      </w:r>
      <w:r w:rsidR="000B1C03">
        <w:t>в комплект не входит – по отдельному заказу.</w:t>
      </w:r>
    </w:p>
    <w:p w:rsidR="000B1C03" w:rsidRPr="000B1C03" w:rsidRDefault="000B1C03" w:rsidP="000B1C03">
      <w:pPr>
        <w:pStyle w:val="a3"/>
        <w:spacing w:before="240" w:after="8"/>
        <w:ind w:left="771" w:right="79" w:firstLine="0"/>
        <w:rPr>
          <w:b/>
        </w:rPr>
      </w:pPr>
    </w:p>
    <w:p w:rsidR="000B1C03" w:rsidRPr="006B3C30" w:rsidRDefault="000B1C03" w:rsidP="000B1C03">
      <w:pPr>
        <w:pStyle w:val="a3"/>
        <w:numPr>
          <w:ilvl w:val="0"/>
          <w:numId w:val="25"/>
        </w:numPr>
        <w:spacing w:before="240" w:after="8"/>
        <w:ind w:left="771" w:right="79" w:hanging="357"/>
        <w:rPr>
          <w:b/>
        </w:rPr>
      </w:pPr>
      <w:r>
        <w:rPr>
          <w:b/>
        </w:rPr>
        <w:t xml:space="preserve">Кабельные вводы - </w:t>
      </w:r>
      <w:r>
        <w:t>в комплект не входят – по отдельному заказу:</w:t>
      </w:r>
    </w:p>
    <w:p w:rsidR="000B1C03" w:rsidRDefault="004838AD">
      <w:pPr>
        <w:numPr>
          <w:ilvl w:val="1"/>
          <w:numId w:val="6"/>
        </w:numPr>
        <w:ind w:right="79" w:firstLine="708"/>
      </w:pPr>
      <w:r>
        <w:t>дл</w:t>
      </w:r>
      <w:r w:rsidR="000B1C03">
        <w:t>я «ТКВ-300-Н-ИК» вводы</w:t>
      </w:r>
      <w:r>
        <w:t xml:space="preserve"> из нержавеющей стали 12Х18Н10Т;</w:t>
      </w:r>
      <w:r w:rsidR="000B1C03">
        <w:t xml:space="preserve">             </w:t>
      </w:r>
    </w:p>
    <w:p w:rsidR="000845FB" w:rsidRDefault="004838AD" w:rsidP="000B1C03">
      <w:pPr>
        <w:ind w:left="1121" w:right="79" w:firstLine="0"/>
      </w:pPr>
      <w:r>
        <w:t xml:space="preserve"> – для «ТКВ-300-М-ИК»</w:t>
      </w:r>
      <w:r w:rsidR="000B1C03">
        <w:t xml:space="preserve"> и «ТКВ-300-А-ИК»  вводы</w:t>
      </w:r>
      <w:r>
        <w:t xml:space="preserve"> из оцинкованной стали Ст10-20. </w:t>
      </w:r>
    </w:p>
    <w:p w:rsidR="009E2E2D" w:rsidRDefault="009E2E2D" w:rsidP="009E2E2D">
      <w:pPr>
        <w:spacing w:after="0"/>
        <w:ind w:left="830" w:right="79" w:firstLine="0"/>
      </w:pPr>
      <w:r>
        <w:t xml:space="preserve">Таблица 2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46"/>
        <w:gridCol w:w="6662"/>
      </w:tblGrid>
      <w:tr w:rsidR="009E2E2D" w:rsidRPr="006502AA" w:rsidTr="00DB36E2">
        <w:trPr>
          <w:trHeight w:val="89"/>
        </w:trPr>
        <w:tc>
          <w:tcPr>
            <w:tcW w:w="3447" w:type="dxa"/>
            <w:gridSpan w:val="2"/>
            <w:vAlign w:val="center"/>
          </w:tcPr>
          <w:p w:rsidR="009E2E2D" w:rsidRPr="006502AA" w:rsidRDefault="009E2E2D" w:rsidP="009E2E2D">
            <w:pPr>
              <w:spacing w:after="0" w:line="240" w:lineRule="auto"/>
              <w:ind w:hanging="11"/>
              <w:jc w:val="center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Обозначение</w:t>
            </w:r>
          </w:p>
        </w:tc>
        <w:tc>
          <w:tcPr>
            <w:tcW w:w="6662" w:type="dxa"/>
            <w:vMerge w:val="restart"/>
            <w:vAlign w:val="center"/>
          </w:tcPr>
          <w:p w:rsidR="009E2E2D" w:rsidRPr="006502AA" w:rsidRDefault="009E2E2D" w:rsidP="009E2E2D">
            <w:pPr>
              <w:spacing w:after="0" w:line="240" w:lineRule="auto"/>
              <w:ind w:hanging="11"/>
              <w:jc w:val="center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Расшифровка</w:t>
            </w:r>
          </w:p>
        </w:tc>
      </w:tr>
      <w:tr w:rsidR="009E2E2D" w:rsidRPr="006502AA" w:rsidTr="00DB36E2">
        <w:trPr>
          <w:trHeight w:val="89"/>
        </w:trPr>
        <w:tc>
          <w:tcPr>
            <w:tcW w:w="1701" w:type="dxa"/>
            <w:vAlign w:val="center"/>
          </w:tcPr>
          <w:p w:rsidR="009E2E2D" w:rsidRPr="006502AA" w:rsidRDefault="009E2E2D" w:rsidP="009E2E2D">
            <w:pPr>
              <w:spacing w:after="0" w:line="240" w:lineRule="auto"/>
              <w:ind w:left="-108" w:right="-108" w:hanging="11"/>
              <w:jc w:val="center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Нержавеющая сталь 12Х18Н10Т</w:t>
            </w:r>
          </w:p>
        </w:tc>
        <w:tc>
          <w:tcPr>
            <w:tcW w:w="1746" w:type="dxa"/>
            <w:vAlign w:val="center"/>
          </w:tcPr>
          <w:p w:rsidR="009E2E2D" w:rsidRPr="006502AA" w:rsidRDefault="009E2E2D" w:rsidP="009E2E2D">
            <w:pPr>
              <w:spacing w:after="0" w:line="240" w:lineRule="auto"/>
              <w:ind w:left="-108" w:right="-108" w:hanging="11"/>
              <w:jc w:val="center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Оцинкованная сталь Ст10-20</w:t>
            </w:r>
          </w:p>
        </w:tc>
        <w:tc>
          <w:tcPr>
            <w:tcW w:w="6662" w:type="dxa"/>
            <w:vMerge/>
          </w:tcPr>
          <w:p w:rsidR="009E2E2D" w:rsidRPr="006502AA" w:rsidRDefault="009E2E2D" w:rsidP="009E2E2D">
            <w:pPr>
              <w:spacing w:after="0" w:line="240" w:lineRule="auto"/>
              <w:ind w:hanging="11"/>
              <w:rPr>
                <w:bCs/>
                <w:szCs w:val="24"/>
              </w:rPr>
            </w:pPr>
          </w:p>
        </w:tc>
      </w:tr>
      <w:tr w:rsidR="009E2E2D" w:rsidRPr="006502AA" w:rsidTr="00DB36E2">
        <w:trPr>
          <w:trHeight w:val="180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ШТ1/2-Н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ШТ1/2-М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Штуцер для трубной разводки с резьбой G ½</w:t>
            </w:r>
          </w:p>
        </w:tc>
      </w:tr>
      <w:tr w:rsidR="009E2E2D" w:rsidRPr="006502AA" w:rsidTr="00DB36E2">
        <w:trPr>
          <w:trHeight w:val="237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КВ12-Н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КВ12-М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Кабельный ввод для монтажа бронированным кабелем с диаметром брони до 12 мм или металлорукавом с условным проходом D=10 мм</w:t>
            </w:r>
          </w:p>
        </w:tc>
      </w:tr>
      <w:tr w:rsidR="009E2E2D" w:rsidRPr="006502AA" w:rsidTr="00DB36E2">
        <w:trPr>
          <w:trHeight w:val="48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ЗГ-Н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ЗГ-М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Оконечная заглушка М20х1,5</w:t>
            </w:r>
          </w:p>
        </w:tc>
      </w:tr>
      <w:tr w:rsidR="009E2E2D" w:rsidRPr="006502AA" w:rsidTr="00DB36E2">
        <w:trPr>
          <w:trHeight w:val="86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ШТ3/4-Н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ШТ3/4-М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Штуцер для трубной разводки с резьбой G ¾</w:t>
            </w:r>
          </w:p>
        </w:tc>
      </w:tr>
      <w:tr w:rsidR="009E2E2D" w:rsidRPr="006502AA" w:rsidTr="00DB36E2">
        <w:trPr>
          <w:trHeight w:val="237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КВ15-Н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КВ15-М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Кабельных ввод для монтажа кабелем в металлорукаве с условным проходом D=15 мм</w:t>
            </w:r>
          </w:p>
        </w:tc>
      </w:tr>
      <w:tr w:rsidR="009E2E2D" w:rsidRPr="006502AA" w:rsidTr="00DB36E2">
        <w:trPr>
          <w:trHeight w:val="237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КВ18-Н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КВ18-М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Кабельных ввод для монтажа кабелем в металлорукаве с условным проходом D=18 мм</w:t>
            </w:r>
          </w:p>
        </w:tc>
      </w:tr>
      <w:tr w:rsidR="009E2E2D" w:rsidRPr="006502AA" w:rsidTr="00DB36E2">
        <w:trPr>
          <w:trHeight w:val="237"/>
        </w:trPr>
        <w:tc>
          <w:tcPr>
            <w:tcW w:w="1701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8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lastRenderedPageBreak/>
              <w:t>КВ20-Н</w:t>
            </w:r>
          </w:p>
        </w:tc>
        <w:tc>
          <w:tcPr>
            <w:tcW w:w="1746" w:type="dxa"/>
            <w:vAlign w:val="center"/>
          </w:tcPr>
          <w:p w:rsidR="009E2E2D" w:rsidRPr="008558A4" w:rsidRDefault="009E2E2D" w:rsidP="00DB36E2">
            <w:pPr>
              <w:spacing w:after="0" w:line="240" w:lineRule="auto"/>
              <w:ind w:left="170" w:hanging="11"/>
              <w:rPr>
                <w:b/>
                <w:bCs/>
                <w:szCs w:val="24"/>
              </w:rPr>
            </w:pPr>
            <w:r w:rsidRPr="008558A4">
              <w:rPr>
                <w:b/>
                <w:bCs/>
                <w:szCs w:val="24"/>
              </w:rPr>
              <w:t>КВ20-М</w:t>
            </w:r>
          </w:p>
        </w:tc>
        <w:tc>
          <w:tcPr>
            <w:tcW w:w="6662" w:type="dxa"/>
          </w:tcPr>
          <w:p w:rsidR="009E2E2D" w:rsidRPr="006502AA" w:rsidRDefault="009E2E2D" w:rsidP="00DB36E2">
            <w:pPr>
              <w:spacing w:after="0" w:line="240" w:lineRule="auto"/>
              <w:ind w:left="0" w:right="77" w:hanging="11"/>
              <w:rPr>
                <w:bCs/>
                <w:szCs w:val="24"/>
              </w:rPr>
            </w:pPr>
            <w:r w:rsidRPr="006502AA">
              <w:rPr>
                <w:bCs/>
                <w:szCs w:val="24"/>
              </w:rPr>
              <w:t>Кабельных ввод для монтажа кабелем в металлорукаве с условным проходом D=20 мм</w:t>
            </w:r>
          </w:p>
        </w:tc>
      </w:tr>
    </w:tbl>
    <w:p w:rsidR="009E2E2D" w:rsidRDefault="009E2E2D" w:rsidP="009E2E2D">
      <w:pPr>
        <w:ind w:left="413" w:right="79" w:firstLine="0"/>
      </w:pPr>
    </w:p>
    <w:p w:rsidR="000845FB" w:rsidRDefault="004838AD">
      <w:pPr>
        <w:spacing w:after="144" w:line="259" w:lineRule="auto"/>
        <w:ind w:left="428" w:firstLine="0"/>
        <w:jc w:val="left"/>
      </w:pPr>
      <w:r>
        <w:t xml:space="preserve"> </w:t>
      </w:r>
    </w:p>
    <w:p w:rsidR="000845FB" w:rsidRDefault="004838AD">
      <w:pPr>
        <w:spacing w:after="0" w:line="259" w:lineRule="auto"/>
        <w:ind w:left="428" w:firstLine="0"/>
        <w:jc w:val="left"/>
      </w:pPr>
      <w:r>
        <w:t xml:space="preserve"> </w:t>
      </w:r>
    </w:p>
    <w:p w:rsidR="000845FB" w:rsidRDefault="000845FB">
      <w:pPr>
        <w:spacing w:after="21" w:line="259" w:lineRule="auto"/>
        <w:ind w:left="428" w:firstLine="0"/>
        <w:jc w:val="left"/>
      </w:pPr>
    </w:p>
    <w:p w:rsidR="000845FB" w:rsidRDefault="00DB540B">
      <w:pPr>
        <w:spacing w:after="65" w:line="259" w:lineRule="auto"/>
        <w:ind w:left="0" w:right="112" w:firstLine="0"/>
        <w:jc w:val="righ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5987" o:spid="_x0000_s1026" style="width:480.6pt;height:96.15pt;mso-position-horizontal-relative:char;mso-position-vertical-relative:line" coordsize="61036,122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05" o:spid="_x0000_s1027" type="#_x0000_t75" style="position:absolute;width:11899;height:11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">
              <v:imagedata r:id="rId17" o:title=""/>
            </v:shape>
            <v:rect id="Rectangle 2406" o:spid="_x0000_s1028" style="position:absolute;left:11903;top:10522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<v:textbox inset="0,0,0,0">
                <w:txbxContent>
                  <w:p w:rsidR="00191D22" w:rsidRDefault="00191D22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2408" o:spid="_x0000_s1029" type="#_x0000_t75" style="position:absolute;left:12280;width:11907;height:11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">
              <v:imagedata r:id="rId18" o:title=""/>
            </v:shape>
            <v:rect id="Rectangle 2409" o:spid="_x0000_s1030" style="position:absolute;left:24190;top:10522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<v:textbox inset="0,0,0,0">
                <w:txbxContent>
                  <w:p w:rsidR="00191D22" w:rsidRDefault="00191D22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2411" o:spid="_x0000_s1031" type="#_x0000_t75" style="position:absolute;left:24568;width:11900;height:11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">
              <v:imagedata r:id="rId19" o:title=""/>
            </v:shape>
            <v:rect id="Rectangle 2412" o:spid="_x0000_s1032" style="position:absolute;left:36476;top:10522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aw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DRCdawxQAAAN0AAAAP&#10;AAAAAAAAAAAAAAAAAAcCAABkcnMvZG93bnJldi54bWxQSwUGAAAAAAMAAwC3AAAA+QIAAAAA&#10;" filled="f" stroked="f">
              <v:textbox inset="0,0,0,0">
                <w:txbxContent>
                  <w:p w:rsidR="00191D22" w:rsidRDefault="00191D22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2414" o:spid="_x0000_s1033" type="#_x0000_t75" style="position:absolute;left:36849;width:11899;height:11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">
              <v:imagedata r:id="rId20" o:title=""/>
            </v:shape>
            <v:rect id="Rectangle 2415" o:spid="_x0000_s1034" style="position:absolute;left:48764;top:10522;width:506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7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XuBOxMYAAADdAAAA&#10;DwAAAAAAAAAAAAAAAAAHAgAAZHJzL2Rvd25yZXYueG1sUEsFBgAAAAADAAMAtwAAAPoCAAAAAA==&#10;" filled="f" stroked="f">
              <v:textbox inset="0,0,0,0">
                <w:txbxContent>
                  <w:p w:rsidR="00191D22" w:rsidRDefault="00191D22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2417" o:spid="_x0000_s1035" type="#_x0000_t75" style="position:absolute;left:49129;width:11907;height:11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">
              <v:imagedata r:id="rId21" o:title=""/>
            </v:shape>
            <w10:anchorlock/>
          </v:group>
        </w:pict>
      </w:r>
      <w:r w:rsidR="004838AD">
        <w:t xml:space="preserve"> </w:t>
      </w:r>
    </w:p>
    <w:p w:rsidR="000845FB" w:rsidRDefault="004838AD">
      <w:pPr>
        <w:tabs>
          <w:tab w:val="center" w:pos="428"/>
          <w:tab w:val="center" w:pos="1483"/>
          <w:tab w:val="center" w:pos="3104"/>
          <w:tab w:val="center" w:pos="3973"/>
          <w:tab w:val="center" w:pos="5081"/>
          <w:tab w:val="center" w:pos="6100"/>
          <w:tab w:val="center" w:pos="7218"/>
          <w:tab w:val="center" w:pos="8229"/>
          <w:tab w:val="center" w:pos="921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ШТ1/2 </w:t>
      </w:r>
      <w:r>
        <w:tab/>
        <w:t xml:space="preserve">         КВ12 </w:t>
      </w:r>
      <w:r>
        <w:tab/>
        <w:t xml:space="preserve"> </w:t>
      </w:r>
      <w:r>
        <w:tab/>
        <w:t xml:space="preserve">         ЗГ </w:t>
      </w:r>
      <w:r>
        <w:tab/>
        <w:t xml:space="preserve"> </w:t>
      </w:r>
      <w:r>
        <w:tab/>
        <w:t xml:space="preserve">  ШТ3/4 </w:t>
      </w:r>
      <w:r>
        <w:tab/>
        <w:t xml:space="preserve"> </w:t>
      </w:r>
      <w:r>
        <w:tab/>
        <w:t xml:space="preserve">КВ15 </w:t>
      </w:r>
    </w:p>
    <w:p w:rsidR="000845FB" w:rsidRDefault="004838AD">
      <w:pPr>
        <w:spacing w:after="93" w:line="262" w:lineRule="auto"/>
        <w:ind w:left="352" w:right="6"/>
        <w:jc w:val="center"/>
      </w:pPr>
      <w:r>
        <w:t xml:space="preserve">Рисунок 7 – Комплект кабельных вводов </w:t>
      </w:r>
    </w:p>
    <w:p w:rsidR="000845FB" w:rsidRDefault="004838AD">
      <w:pPr>
        <w:spacing w:after="0" w:line="259" w:lineRule="auto"/>
        <w:ind w:left="398" w:firstLine="0"/>
        <w:jc w:val="center"/>
      </w:pPr>
      <w:r>
        <w:t xml:space="preserve"> </w:t>
      </w:r>
    </w:p>
    <w:p w:rsidR="000845FB" w:rsidRDefault="004838AD">
      <w:pPr>
        <w:spacing w:after="0" w:line="259" w:lineRule="auto"/>
        <w:ind w:left="1893" w:firstLine="0"/>
        <w:jc w:val="left"/>
      </w:pPr>
      <w:r>
        <w:rPr>
          <w:noProof/>
        </w:rPr>
        <w:drawing>
          <wp:inline distT="0" distB="0" distL="0" distR="0">
            <wp:extent cx="4347845" cy="3162300"/>
            <wp:effectExtent l="0" t="0" r="0" b="0"/>
            <wp:docPr id="2446" name="Picture 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Picture 24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FB" w:rsidRDefault="004838AD">
      <w:pPr>
        <w:spacing w:after="111" w:line="259" w:lineRule="auto"/>
        <w:ind w:left="1893" w:right="1520" w:firstLine="0"/>
        <w:jc w:val="right"/>
      </w:pPr>
      <w:r>
        <w:rPr>
          <w:sz w:val="14"/>
        </w:rPr>
        <w:t xml:space="preserve"> </w:t>
      </w:r>
    </w:p>
    <w:p w:rsidR="000B1C03" w:rsidRDefault="004838AD">
      <w:pPr>
        <w:spacing w:after="2" w:line="379" w:lineRule="auto"/>
        <w:ind w:left="413" w:right="1546" w:firstLine="2432"/>
      </w:pPr>
      <w:r>
        <w:t>Рисунок 8 – Различные вводные устройства</w:t>
      </w:r>
    </w:p>
    <w:p w:rsidR="000845FB" w:rsidRDefault="004838AD">
      <w:pPr>
        <w:spacing w:after="256"/>
        <w:ind w:left="423" w:right="79"/>
      </w:pPr>
      <w:r>
        <w:t xml:space="preserve">1 – основание корпуса; 2 – внутренняя изоляция кабеля; 3 – кольцо уплотнительное; 4 – шайба; 5 – контргайка; 6 – штуцер; 7 – гайка; 8 – броня кабеля или металлорукав; 9 – трубная муфта (в комплект не входит); 10 – заглушка; 11 – конус; 12 – кольцо. </w:t>
      </w:r>
    </w:p>
    <w:p w:rsidR="000B1C03" w:rsidRDefault="000B1C03">
      <w:pPr>
        <w:spacing w:after="256"/>
        <w:ind w:left="423" w:right="79"/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B1C03" w:rsidRDefault="000B1C03">
      <w:pPr>
        <w:spacing w:after="132" w:line="259" w:lineRule="auto"/>
        <w:ind w:left="351"/>
        <w:jc w:val="center"/>
        <w:rPr>
          <w:b/>
        </w:rPr>
      </w:pPr>
    </w:p>
    <w:p w:rsidR="000845FB" w:rsidRDefault="004838AD">
      <w:pPr>
        <w:spacing w:after="132" w:line="259" w:lineRule="auto"/>
        <w:ind w:left="351"/>
        <w:jc w:val="center"/>
      </w:pPr>
      <w:r>
        <w:rPr>
          <w:b/>
        </w:rPr>
        <w:t xml:space="preserve">АДРЕС ИЗГОТОВИТЕЛЯ </w:t>
      </w:r>
    </w:p>
    <w:p w:rsidR="000845FB" w:rsidRDefault="004838AD">
      <w:pPr>
        <w:spacing w:after="4" w:line="262" w:lineRule="auto"/>
        <w:ind w:left="1691" w:right="1281"/>
        <w:jc w:val="center"/>
      </w:pPr>
      <w:r>
        <w:t xml:space="preserve">Россия, 623700, Свердловская обл., г. Березовский, ул. Ленина, 2Д. т/ф. (343)379-07-95. </w:t>
      </w:r>
    </w:p>
    <w:p w:rsidR="000845FB" w:rsidRDefault="004838AD">
      <w:pPr>
        <w:spacing w:after="0" w:line="259" w:lineRule="auto"/>
        <w:ind w:left="335" w:firstLine="0"/>
        <w:jc w:val="center"/>
      </w:pPr>
      <w:r>
        <w:rPr>
          <w:color w:val="0000FF"/>
          <w:u w:val="single" w:color="0000FF"/>
        </w:rPr>
        <w:t>info@spectron-ops.ru</w:t>
      </w:r>
      <w:r>
        <w:t>,</w:t>
      </w:r>
      <w:hyperlink r:id="rId23">
        <w:r>
          <w:t xml:space="preserve"> </w:t>
        </w:r>
      </w:hyperlink>
      <w:hyperlink r:id="rId24">
        <w:r>
          <w:rPr>
            <w:color w:val="0000FF"/>
            <w:u w:val="single" w:color="0000FF"/>
          </w:rPr>
          <w:t>www.spectron</w:t>
        </w:r>
      </w:hyperlink>
      <w:hyperlink r:id="rId25">
        <w:r>
          <w:rPr>
            <w:color w:val="0000FF"/>
            <w:u w:val="single" w:color="0000FF"/>
          </w:rPr>
          <w:t>-</w:t>
        </w:r>
      </w:hyperlink>
      <w:hyperlink r:id="rId26">
        <w:r>
          <w:rPr>
            <w:color w:val="0000FF"/>
            <w:u w:val="single" w:color="0000FF"/>
          </w:rPr>
          <w:t>ops.ru</w:t>
        </w:r>
      </w:hyperlink>
      <w:hyperlink r:id="rId27">
        <w:r>
          <w:rPr>
            <w:b/>
          </w:rPr>
          <w:t xml:space="preserve"> </w:t>
        </w:r>
      </w:hyperlink>
    </w:p>
    <w:p w:rsidR="000845FB" w:rsidRDefault="004838AD">
      <w:pPr>
        <w:spacing w:after="0" w:line="259" w:lineRule="auto"/>
        <w:ind w:left="5317" w:firstLine="0"/>
        <w:jc w:val="left"/>
      </w:pPr>
      <w:r>
        <w:rPr>
          <w:b/>
          <w:sz w:val="16"/>
        </w:rPr>
        <w:t xml:space="preserve"> </w:t>
      </w:r>
    </w:p>
    <w:p w:rsidR="000845FB" w:rsidRDefault="004838AD">
      <w:pPr>
        <w:spacing w:after="0" w:line="259" w:lineRule="auto"/>
        <w:ind w:left="5317" w:firstLine="0"/>
        <w:jc w:val="left"/>
      </w:pPr>
      <w:r>
        <w:rPr>
          <w:b/>
          <w:sz w:val="16"/>
        </w:rPr>
        <w:t xml:space="preserve"> </w:t>
      </w:r>
    </w:p>
    <w:p w:rsidR="000845FB" w:rsidRDefault="004838AD">
      <w:pPr>
        <w:spacing w:after="169" w:line="259" w:lineRule="auto"/>
        <w:ind w:left="5317" w:firstLine="0"/>
        <w:jc w:val="left"/>
      </w:pPr>
      <w:r>
        <w:rPr>
          <w:b/>
          <w:sz w:val="16"/>
        </w:rPr>
        <w:t xml:space="preserve"> </w:t>
      </w:r>
    </w:p>
    <w:p w:rsidR="000845FB" w:rsidRDefault="004838AD">
      <w:pPr>
        <w:spacing w:after="0" w:line="259" w:lineRule="auto"/>
        <w:ind w:left="0" w:right="2469" w:firstLine="0"/>
        <w:jc w:val="right"/>
      </w:pPr>
      <w:r>
        <w:rPr>
          <w:noProof/>
        </w:rPr>
        <w:drawing>
          <wp:inline distT="0" distB="0" distL="0" distR="0">
            <wp:extent cx="3110230" cy="720725"/>
            <wp:effectExtent l="0" t="0" r="0" b="0"/>
            <wp:docPr id="2626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sectPr w:rsidR="000845FB" w:rsidSect="006A0064">
      <w:footerReference w:type="even" r:id="rId29"/>
      <w:footerReference w:type="default" r:id="rId30"/>
      <w:footerReference w:type="first" r:id="rId31"/>
      <w:pgSz w:w="11906" w:h="16838"/>
      <w:pgMar w:top="1130" w:right="760" w:bottom="1148" w:left="8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40B" w:rsidRDefault="00DB540B">
      <w:pPr>
        <w:spacing w:after="0" w:line="240" w:lineRule="auto"/>
      </w:pPr>
      <w:r>
        <w:separator/>
      </w:r>
    </w:p>
  </w:endnote>
  <w:endnote w:type="continuationSeparator" w:id="0">
    <w:p w:rsidR="00DB540B" w:rsidRDefault="00DB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D22" w:rsidRDefault="00AD78C1">
    <w:pPr>
      <w:spacing w:after="0" w:line="259" w:lineRule="auto"/>
      <w:ind w:left="336" w:firstLine="0"/>
      <w:jc w:val="center"/>
    </w:pPr>
    <w:r>
      <w:fldChar w:fldCharType="begin"/>
    </w:r>
    <w:r w:rsidR="00191D22">
      <w:instrText xml:space="preserve"> PAGE   \* MERGEFORMAT </w:instrText>
    </w:r>
    <w:r>
      <w:fldChar w:fldCharType="separate"/>
    </w:r>
    <w:r w:rsidR="00191D22">
      <w:rPr>
        <w:sz w:val="20"/>
      </w:rPr>
      <w:t>2</w:t>
    </w:r>
    <w:r>
      <w:rPr>
        <w:sz w:val="20"/>
      </w:rPr>
      <w:fldChar w:fldCharType="end"/>
    </w:r>
    <w:r w:rsidR="00191D22">
      <w:rPr>
        <w:sz w:val="20"/>
      </w:rPr>
      <w:t xml:space="preserve"> </w:t>
    </w:r>
  </w:p>
  <w:p w:rsidR="00191D22" w:rsidRDefault="00191D22">
    <w:pPr>
      <w:spacing w:after="0" w:line="259" w:lineRule="auto"/>
      <w:ind w:left="428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D22" w:rsidRDefault="00AD78C1">
    <w:pPr>
      <w:spacing w:after="0" w:line="259" w:lineRule="auto"/>
      <w:ind w:left="336" w:firstLine="0"/>
      <w:jc w:val="center"/>
    </w:pPr>
    <w:r>
      <w:fldChar w:fldCharType="begin"/>
    </w:r>
    <w:r w:rsidR="00191D22">
      <w:instrText xml:space="preserve"> PAGE   \* MERGEFORMAT </w:instrText>
    </w:r>
    <w:r>
      <w:fldChar w:fldCharType="separate"/>
    </w:r>
    <w:r w:rsidR="002378BD" w:rsidRPr="002378BD">
      <w:rPr>
        <w:noProof/>
        <w:sz w:val="20"/>
      </w:rPr>
      <w:t>5</w:t>
    </w:r>
    <w:r>
      <w:rPr>
        <w:sz w:val="20"/>
      </w:rPr>
      <w:fldChar w:fldCharType="end"/>
    </w:r>
    <w:r w:rsidR="00191D22">
      <w:rPr>
        <w:sz w:val="20"/>
      </w:rPr>
      <w:t xml:space="preserve"> </w:t>
    </w:r>
  </w:p>
  <w:p w:rsidR="00191D22" w:rsidRDefault="00191D22">
    <w:pPr>
      <w:spacing w:after="0" w:line="259" w:lineRule="auto"/>
      <w:ind w:left="428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D22" w:rsidRDefault="00191D2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40B" w:rsidRDefault="00DB540B">
      <w:pPr>
        <w:spacing w:after="0" w:line="240" w:lineRule="auto"/>
      </w:pPr>
      <w:r>
        <w:separator/>
      </w:r>
    </w:p>
  </w:footnote>
  <w:footnote w:type="continuationSeparator" w:id="0">
    <w:p w:rsidR="00DB540B" w:rsidRDefault="00DB5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784"/>
    <w:multiLevelType w:val="hybridMultilevel"/>
    <w:tmpl w:val="BB322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314D7D"/>
    <w:multiLevelType w:val="hybridMultilevel"/>
    <w:tmpl w:val="CF52124C"/>
    <w:lvl w:ilvl="0" w:tplc="3AC62CBE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F89B38">
      <w:start w:val="1"/>
      <w:numFmt w:val="bullet"/>
      <w:lvlText w:val="–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667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B8C9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AF9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485C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66C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2C09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EE9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0756F3"/>
    <w:multiLevelType w:val="hybridMultilevel"/>
    <w:tmpl w:val="DCBA7B82"/>
    <w:lvl w:ilvl="0" w:tplc="A9B6594E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6979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5011C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A099F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843B6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2E5A9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6FF2E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4B384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CC52E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902BA"/>
    <w:multiLevelType w:val="hybridMultilevel"/>
    <w:tmpl w:val="74D8E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B3C40"/>
    <w:multiLevelType w:val="multilevel"/>
    <w:tmpl w:val="3DBA6BDE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292746C"/>
    <w:multiLevelType w:val="hybridMultilevel"/>
    <w:tmpl w:val="3500A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296087B"/>
    <w:multiLevelType w:val="hybridMultilevel"/>
    <w:tmpl w:val="2CA665D4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 w15:restartNumberingAfterBreak="0">
    <w:nsid w:val="24325602"/>
    <w:multiLevelType w:val="hybridMultilevel"/>
    <w:tmpl w:val="A24E010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2226DAD"/>
    <w:multiLevelType w:val="hybridMultilevel"/>
    <w:tmpl w:val="89B0A7AE"/>
    <w:lvl w:ilvl="0" w:tplc="60203BC0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78695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76ED6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3089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0EB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68C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0CAD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84C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2934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0863D5"/>
    <w:multiLevelType w:val="multilevel"/>
    <w:tmpl w:val="827A1C72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845B43"/>
    <w:multiLevelType w:val="hybridMultilevel"/>
    <w:tmpl w:val="DC8679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5D158D1"/>
    <w:multiLevelType w:val="hybridMultilevel"/>
    <w:tmpl w:val="33BC225E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 w15:restartNumberingAfterBreak="0">
    <w:nsid w:val="3B137E3C"/>
    <w:multiLevelType w:val="hybridMultilevel"/>
    <w:tmpl w:val="498CF85A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3" w15:restartNumberingAfterBreak="0">
    <w:nsid w:val="3E88381B"/>
    <w:multiLevelType w:val="hybridMultilevel"/>
    <w:tmpl w:val="298AF3FC"/>
    <w:lvl w:ilvl="0" w:tplc="D3D06156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6E8C8">
      <w:start w:val="1"/>
      <w:numFmt w:val="bullet"/>
      <w:lvlText w:val="o"/>
      <w:lvlJc w:val="left"/>
      <w:pPr>
        <w:ind w:left="1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C078A">
      <w:start w:val="1"/>
      <w:numFmt w:val="bullet"/>
      <w:lvlText w:val="▪"/>
      <w:lvlJc w:val="left"/>
      <w:pPr>
        <w:ind w:left="1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0DD54">
      <w:start w:val="1"/>
      <w:numFmt w:val="bullet"/>
      <w:lvlText w:val="•"/>
      <w:lvlJc w:val="left"/>
      <w:pPr>
        <w:ind w:left="2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AE8B5A">
      <w:start w:val="1"/>
      <w:numFmt w:val="bullet"/>
      <w:lvlText w:val="o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4779C">
      <w:start w:val="1"/>
      <w:numFmt w:val="bullet"/>
      <w:lvlText w:val="▪"/>
      <w:lvlJc w:val="left"/>
      <w:pPr>
        <w:ind w:left="3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B4A4E8">
      <w:start w:val="1"/>
      <w:numFmt w:val="bullet"/>
      <w:lvlText w:val="•"/>
      <w:lvlJc w:val="left"/>
      <w:pPr>
        <w:ind w:left="4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EA601A">
      <w:start w:val="1"/>
      <w:numFmt w:val="bullet"/>
      <w:lvlText w:val="o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2A5BE">
      <w:start w:val="1"/>
      <w:numFmt w:val="bullet"/>
      <w:lvlText w:val="▪"/>
      <w:lvlJc w:val="left"/>
      <w:pPr>
        <w:ind w:left="6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9D5A0A"/>
    <w:multiLevelType w:val="hybridMultilevel"/>
    <w:tmpl w:val="D2242CB8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5" w15:restartNumberingAfterBreak="0">
    <w:nsid w:val="4C87208B"/>
    <w:multiLevelType w:val="hybridMultilevel"/>
    <w:tmpl w:val="5C64F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301E0"/>
    <w:multiLevelType w:val="hybridMultilevel"/>
    <w:tmpl w:val="3EE0948A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7" w15:restartNumberingAfterBreak="0">
    <w:nsid w:val="5785586E"/>
    <w:multiLevelType w:val="hybridMultilevel"/>
    <w:tmpl w:val="7500E468"/>
    <w:lvl w:ilvl="0" w:tplc="2348D2E2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E4FD6">
      <w:start w:val="1"/>
      <w:numFmt w:val="bullet"/>
      <w:lvlText w:val="o"/>
      <w:lvlJc w:val="left"/>
      <w:pPr>
        <w:ind w:left="1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A484E">
      <w:start w:val="1"/>
      <w:numFmt w:val="bullet"/>
      <w:lvlText w:val="▪"/>
      <w:lvlJc w:val="left"/>
      <w:pPr>
        <w:ind w:left="1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2D6BE">
      <w:start w:val="1"/>
      <w:numFmt w:val="bullet"/>
      <w:lvlText w:val="•"/>
      <w:lvlJc w:val="left"/>
      <w:pPr>
        <w:ind w:left="2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4928C">
      <w:start w:val="1"/>
      <w:numFmt w:val="bullet"/>
      <w:lvlText w:val="o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16CF04">
      <w:start w:val="1"/>
      <w:numFmt w:val="bullet"/>
      <w:lvlText w:val="▪"/>
      <w:lvlJc w:val="left"/>
      <w:pPr>
        <w:ind w:left="3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460900">
      <w:start w:val="1"/>
      <w:numFmt w:val="bullet"/>
      <w:lvlText w:val="•"/>
      <w:lvlJc w:val="left"/>
      <w:pPr>
        <w:ind w:left="4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0DD6A">
      <w:start w:val="1"/>
      <w:numFmt w:val="bullet"/>
      <w:lvlText w:val="o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04D8DA">
      <w:start w:val="1"/>
      <w:numFmt w:val="bullet"/>
      <w:lvlText w:val="▪"/>
      <w:lvlJc w:val="left"/>
      <w:pPr>
        <w:ind w:left="6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E17E42"/>
    <w:multiLevelType w:val="hybridMultilevel"/>
    <w:tmpl w:val="0CC2EE16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9" w15:restartNumberingAfterBreak="0">
    <w:nsid w:val="5D571B5E"/>
    <w:multiLevelType w:val="hybridMultilevel"/>
    <w:tmpl w:val="4F060894"/>
    <w:lvl w:ilvl="0" w:tplc="9B0A353A">
      <w:start w:val="1"/>
      <w:numFmt w:val="bullet"/>
      <w:lvlText w:val="•"/>
      <w:lvlJc w:val="left"/>
      <w:pPr>
        <w:ind w:left="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30AC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CF02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EAD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98C7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00ED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78DF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6CD04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2278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109690B"/>
    <w:multiLevelType w:val="hybridMultilevel"/>
    <w:tmpl w:val="1966B72E"/>
    <w:lvl w:ilvl="0" w:tplc="AF7C9B80">
      <w:start w:val="1"/>
      <w:numFmt w:val="decimal"/>
      <w:lvlText w:val="%1."/>
      <w:lvlJc w:val="left"/>
      <w:pPr>
        <w:ind w:left="77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1" w15:restartNumberingAfterBreak="0">
    <w:nsid w:val="629258E6"/>
    <w:multiLevelType w:val="hybridMultilevel"/>
    <w:tmpl w:val="5928D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7CD63A8"/>
    <w:multiLevelType w:val="hybridMultilevel"/>
    <w:tmpl w:val="D7C08CB0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3" w15:restartNumberingAfterBreak="0">
    <w:nsid w:val="70884EE9"/>
    <w:multiLevelType w:val="hybridMultilevel"/>
    <w:tmpl w:val="88B4E8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D14F0"/>
    <w:multiLevelType w:val="multilevel"/>
    <w:tmpl w:val="75FCBE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9"/>
  </w:num>
  <w:num w:numId="3">
    <w:abstractNumId w:val="8"/>
  </w:num>
  <w:num w:numId="4">
    <w:abstractNumId w:val="13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  <w:num w:numId="11">
    <w:abstractNumId w:val="22"/>
  </w:num>
  <w:num w:numId="12">
    <w:abstractNumId w:val="23"/>
  </w:num>
  <w:num w:numId="13">
    <w:abstractNumId w:val="24"/>
  </w:num>
  <w:num w:numId="14">
    <w:abstractNumId w:val="10"/>
  </w:num>
  <w:num w:numId="15">
    <w:abstractNumId w:val="21"/>
  </w:num>
  <w:num w:numId="16">
    <w:abstractNumId w:val="5"/>
  </w:num>
  <w:num w:numId="17">
    <w:abstractNumId w:val="6"/>
  </w:num>
  <w:num w:numId="18">
    <w:abstractNumId w:val="12"/>
  </w:num>
  <w:num w:numId="19">
    <w:abstractNumId w:val="14"/>
  </w:num>
  <w:num w:numId="20">
    <w:abstractNumId w:val="3"/>
  </w:num>
  <w:num w:numId="21">
    <w:abstractNumId w:val="18"/>
  </w:num>
  <w:num w:numId="22">
    <w:abstractNumId w:val="11"/>
  </w:num>
  <w:num w:numId="23">
    <w:abstractNumId w:val="15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845FB"/>
    <w:rsid w:val="00000E13"/>
    <w:rsid w:val="0005111A"/>
    <w:rsid w:val="000845FB"/>
    <w:rsid w:val="000B1C03"/>
    <w:rsid w:val="000B4673"/>
    <w:rsid w:val="000C3626"/>
    <w:rsid w:val="000D54B2"/>
    <w:rsid w:val="00111A40"/>
    <w:rsid w:val="00135C89"/>
    <w:rsid w:val="00191D22"/>
    <w:rsid w:val="001A0C14"/>
    <w:rsid w:val="001A7AEE"/>
    <w:rsid w:val="001E0EEE"/>
    <w:rsid w:val="001E40C1"/>
    <w:rsid w:val="0021540E"/>
    <w:rsid w:val="00224BF2"/>
    <w:rsid w:val="002378BD"/>
    <w:rsid w:val="002559BD"/>
    <w:rsid w:val="002611D5"/>
    <w:rsid w:val="002915C3"/>
    <w:rsid w:val="002A0589"/>
    <w:rsid w:val="0033380C"/>
    <w:rsid w:val="0034043A"/>
    <w:rsid w:val="00377772"/>
    <w:rsid w:val="00383408"/>
    <w:rsid w:val="004013E9"/>
    <w:rsid w:val="00407F9B"/>
    <w:rsid w:val="00466419"/>
    <w:rsid w:val="004838AD"/>
    <w:rsid w:val="004A5F77"/>
    <w:rsid w:val="004B01DE"/>
    <w:rsid w:val="004B15B7"/>
    <w:rsid w:val="004B36B0"/>
    <w:rsid w:val="005053C0"/>
    <w:rsid w:val="005339F5"/>
    <w:rsid w:val="005619C8"/>
    <w:rsid w:val="005A76FA"/>
    <w:rsid w:val="006611EF"/>
    <w:rsid w:val="00664B5D"/>
    <w:rsid w:val="006959A5"/>
    <w:rsid w:val="006A0064"/>
    <w:rsid w:val="006B3C30"/>
    <w:rsid w:val="006B7889"/>
    <w:rsid w:val="006D61D0"/>
    <w:rsid w:val="00763B26"/>
    <w:rsid w:val="007721CE"/>
    <w:rsid w:val="00790E08"/>
    <w:rsid w:val="00811CAE"/>
    <w:rsid w:val="0081474C"/>
    <w:rsid w:val="008333BA"/>
    <w:rsid w:val="00834DDB"/>
    <w:rsid w:val="00895C66"/>
    <w:rsid w:val="008A12E6"/>
    <w:rsid w:val="009048E0"/>
    <w:rsid w:val="00910683"/>
    <w:rsid w:val="009B221D"/>
    <w:rsid w:val="009B31A7"/>
    <w:rsid w:val="009D4484"/>
    <w:rsid w:val="009D739B"/>
    <w:rsid w:val="009E2E2D"/>
    <w:rsid w:val="00AA5EF1"/>
    <w:rsid w:val="00AB0FBE"/>
    <w:rsid w:val="00AD725F"/>
    <w:rsid w:val="00AD78C1"/>
    <w:rsid w:val="00AE28B8"/>
    <w:rsid w:val="00B7417A"/>
    <w:rsid w:val="00B94B27"/>
    <w:rsid w:val="00BA432F"/>
    <w:rsid w:val="00BF6DC8"/>
    <w:rsid w:val="00C23A2B"/>
    <w:rsid w:val="00C42D5A"/>
    <w:rsid w:val="00D90569"/>
    <w:rsid w:val="00DB36E2"/>
    <w:rsid w:val="00DB540B"/>
    <w:rsid w:val="00DC3370"/>
    <w:rsid w:val="00E65495"/>
    <w:rsid w:val="00E9566C"/>
    <w:rsid w:val="00EF616A"/>
    <w:rsid w:val="00FA2D45"/>
    <w:rsid w:val="00FB7992"/>
    <w:rsid w:val="00FC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05EEACA"/>
  <w15:docId w15:val="{1863B301-E9EF-4A03-B19E-EBA4129B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064"/>
    <w:pPr>
      <w:spacing w:after="128" w:line="271" w:lineRule="auto"/>
      <w:ind w:left="43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6A0064"/>
    <w:pPr>
      <w:keepNext/>
      <w:keepLines/>
      <w:numPr>
        <w:numId w:val="7"/>
      </w:numPr>
      <w:spacing w:after="135"/>
      <w:ind w:left="347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6A0064"/>
    <w:pPr>
      <w:keepNext/>
      <w:keepLines/>
      <w:numPr>
        <w:ilvl w:val="1"/>
        <w:numId w:val="7"/>
      </w:numPr>
      <w:spacing w:after="135"/>
      <w:ind w:left="347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A006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6A0064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rsid w:val="006A0064"/>
    <w:pPr>
      <w:spacing w:after="0" w:line="271" w:lineRule="auto"/>
      <w:ind w:left="453" w:right="9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rsid w:val="006A0064"/>
    <w:pPr>
      <w:spacing w:after="4"/>
      <w:ind w:left="637" w:right="97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6A006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D54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F9B"/>
    <w:rPr>
      <w:rFonts w:ascii="Tahoma" w:eastAsia="Times New Roman" w:hAnsi="Tahoma" w:cs="Tahoma"/>
      <w:color w:val="000000"/>
      <w:sz w:val="16"/>
      <w:szCs w:val="16"/>
    </w:rPr>
  </w:style>
  <w:style w:type="paragraph" w:styleId="3">
    <w:name w:val="Body Text 3"/>
    <w:basedOn w:val="a"/>
    <w:link w:val="30"/>
    <w:rsid w:val="009E2E2D"/>
    <w:pPr>
      <w:spacing w:after="0" w:line="240" w:lineRule="auto"/>
      <w:ind w:left="0" w:firstLine="0"/>
    </w:pPr>
    <w:rPr>
      <w:bCs/>
      <w:color w:val="auto"/>
      <w:sz w:val="20"/>
      <w:szCs w:val="20"/>
    </w:rPr>
  </w:style>
  <w:style w:type="character" w:customStyle="1" w:styleId="30">
    <w:name w:val="Основной текст 3 Знак"/>
    <w:basedOn w:val="a0"/>
    <w:link w:val="3"/>
    <w:rsid w:val="009E2E2D"/>
    <w:rPr>
      <w:rFonts w:ascii="Times New Roman" w:eastAsia="Times New Roman" w:hAnsi="Times New Roman" w:cs="Times New Roman"/>
      <w:bCs/>
      <w:sz w:val="20"/>
      <w:szCs w:val="20"/>
    </w:rPr>
  </w:style>
  <w:style w:type="paragraph" w:styleId="a6">
    <w:name w:val="Body Text"/>
    <w:basedOn w:val="a"/>
    <w:link w:val="a7"/>
    <w:rsid w:val="009E2E2D"/>
    <w:pPr>
      <w:spacing w:after="120" w:line="240" w:lineRule="auto"/>
      <w:ind w:left="0" w:firstLine="0"/>
      <w:jc w:val="left"/>
    </w:pPr>
    <w:rPr>
      <w:bCs/>
      <w:color w:val="auto"/>
      <w:sz w:val="20"/>
      <w:szCs w:val="20"/>
    </w:rPr>
  </w:style>
  <w:style w:type="character" w:customStyle="1" w:styleId="a7">
    <w:name w:val="Основной текст Знак"/>
    <w:basedOn w:val="a0"/>
    <w:link w:val="a6"/>
    <w:rsid w:val="009E2E2D"/>
    <w:rPr>
      <w:rFonts w:ascii="Times New Roman" w:eastAsia="Times New Roman" w:hAnsi="Times New Roman" w:cs="Times New Roman"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spectron-op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spectron-ops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pectron-ops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pectron-ops.ru/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spectron-ops.ru/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3C8B-0643-4E1B-9989-F1C5F8616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14</Pages>
  <Words>2919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ITM Holding</Company>
  <LinksUpToDate>false</LinksUpToDate>
  <CharactersWithSpaces>19519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49</cp:revision>
  <dcterms:created xsi:type="dcterms:W3CDTF">2017-10-31T12:07:00Z</dcterms:created>
  <dcterms:modified xsi:type="dcterms:W3CDTF">2018-02-11T07:28:00Z</dcterms:modified>
</cp:coreProperties>
</file>